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DD2EA" w14:textId="5F0DCF98" w:rsidR="00096C72" w:rsidRPr="000809C2" w:rsidRDefault="00116F7B" w:rsidP="00BF0B29">
      <w:pPr>
        <w:pStyle w:val="Heading1"/>
        <w:rPr>
          <w:rFonts w:eastAsia="Times New Roman"/>
          <w:lang w:eastAsia="en-GB"/>
        </w:rPr>
      </w:pPr>
      <w:r w:rsidRPr="00746963">
        <w:t>Summary Report: Collecting</w:t>
      </w:r>
      <w:r w:rsidR="003B63F7" w:rsidRPr="00746963">
        <w:t xml:space="preserve"> 12 </w:t>
      </w:r>
      <w:r w:rsidR="7F4788BE">
        <w:t>S</w:t>
      </w:r>
      <w:r w:rsidR="003B63F7" w:rsidRPr="00746963">
        <w:t xml:space="preserve">coping </w:t>
      </w:r>
      <w:r w:rsidR="32E2EE43">
        <w:t>I</w:t>
      </w:r>
      <w:r w:rsidR="003B63F7" w:rsidRPr="00746963">
        <w:t xml:space="preserve">nterviews </w:t>
      </w:r>
      <w:r w:rsidRPr="00746963">
        <w:t>for</w:t>
      </w:r>
      <w:r w:rsidR="003B63F7" w:rsidRPr="00746963">
        <w:t xml:space="preserve"> the</w:t>
      </w:r>
      <w:r w:rsidR="00096C72" w:rsidRPr="00746963">
        <w:t xml:space="preserve"> ESRC</w:t>
      </w:r>
      <w:r w:rsidR="003B63F7" w:rsidRPr="00746963">
        <w:t xml:space="preserve"> UK Voices </w:t>
      </w:r>
      <w:r w:rsidR="00096C72" w:rsidRPr="00746963">
        <w:t>Pilot P</w:t>
      </w:r>
      <w:r w:rsidR="003B63F7" w:rsidRPr="00746963">
        <w:t>roject</w:t>
      </w:r>
    </w:p>
    <w:p w14:paraId="24561E32" w14:textId="77777777" w:rsidR="000809C2" w:rsidRPr="00C16CD0" w:rsidRDefault="000809C2" w:rsidP="000809C2">
      <w:pPr>
        <w:spacing w:after="120" w:line="240" w:lineRule="auto"/>
        <w:rPr>
          <w:rFonts w:ascii="Calibri" w:eastAsia="Times New Roman" w:hAnsi="Calibri" w:cs="Calibri"/>
          <w:kern w:val="0"/>
          <w:lang w:eastAsia="en-GB"/>
          <w14:ligatures w14:val="none"/>
        </w:rPr>
      </w:pPr>
      <w:r w:rsidRPr="00C16CD0">
        <w:rPr>
          <w:rFonts w:ascii="Calibri" w:eastAsia="Times New Roman" w:hAnsi="Calibri" w:cs="Calibri"/>
          <w:b/>
          <w:bCs/>
          <w:kern w:val="0"/>
          <w:lang w:eastAsia="en-GB"/>
          <w14:ligatures w14:val="none"/>
        </w:rPr>
        <w:t>Project title:</w:t>
      </w:r>
      <w:r w:rsidRPr="00C16CD0">
        <w:rPr>
          <w:rFonts w:ascii="Calibri" w:eastAsia="Times New Roman" w:hAnsi="Calibri" w:cs="Calibri"/>
          <w:kern w:val="0"/>
          <w:lang w:eastAsia="en-GB"/>
          <w14:ligatures w14:val="none"/>
        </w:rPr>
        <w:t xml:space="preserve"> British Voices: New Methods for Understanding the Impact of Social Change on Individual Lives</w:t>
      </w:r>
      <w:r w:rsidRPr="00C16CD0">
        <w:rPr>
          <w:rFonts w:ascii="Calibri" w:eastAsia="Times New Roman" w:hAnsi="Calibri" w:cs="Calibri"/>
          <w:kern w:val="0"/>
          <w:lang w:eastAsia="en-GB"/>
          <w14:ligatures w14:val="none"/>
        </w:rPr>
        <w:br/>
      </w:r>
      <w:r w:rsidRPr="00C16CD0">
        <w:rPr>
          <w:rFonts w:ascii="Calibri" w:eastAsia="Times New Roman" w:hAnsi="Calibri" w:cs="Calibri"/>
          <w:b/>
          <w:bCs/>
          <w:kern w:val="0"/>
          <w:lang w:eastAsia="en-GB"/>
          <w14:ligatures w14:val="none"/>
        </w:rPr>
        <w:t>Date of report:</w:t>
      </w:r>
      <w:r w:rsidRPr="00C16CD0">
        <w:rPr>
          <w:rFonts w:ascii="Calibri" w:eastAsia="Times New Roman" w:hAnsi="Calibri" w:cs="Calibri"/>
          <w:kern w:val="0"/>
          <w:lang w:eastAsia="en-GB"/>
          <w14:ligatures w14:val="none"/>
        </w:rPr>
        <w:t xml:space="preserve"> 31 May 2025</w:t>
      </w:r>
      <w:r w:rsidRPr="00C16CD0">
        <w:rPr>
          <w:rFonts w:ascii="Calibri" w:eastAsia="Times New Roman" w:hAnsi="Calibri" w:cs="Calibri"/>
          <w:kern w:val="0"/>
          <w:lang w:eastAsia="en-GB"/>
          <w14:ligatures w14:val="none"/>
        </w:rPr>
        <w:br/>
      </w:r>
      <w:r w:rsidRPr="00C16CD0">
        <w:rPr>
          <w:rFonts w:ascii="Calibri" w:eastAsia="Times New Roman" w:hAnsi="Calibri" w:cs="Calibri"/>
          <w:b/>
          <w:bCs/>
          <w:kern w:val="0"/>
          <w:lang w:eastAsia="en-GB"/>
          <w14:ligatures w14:val="none"/>
        </w:rPr>
        <w:t>Author(s):</w:t>
      </w:r>
      <w:r w:rsidRPr="00C16CD0">
        <w:rPr>
          <w:rFonts w:ascii="Calibri" w:eastAsia="Times New Roman" w:hAnsi="Calibri" w:cs="Calibri"/>
          <w:kern w:val="0"/>
          <w:lang w:eastAsia="en-GB"/>
          <w14:ligatures w14:val="none"/>
        </w:rPr>
        <w:t xml:space="preserve"> George Byrne, Jane Elliott, Carrie Friese</w:t>
      </w:r>
    </w:p>
    <w:p w14:paraId="53DAFE53" w14:textId="7671C027" w:rsidR="000809C2" w:rsidRPr="000809C2" w:rsidRDefault="000809C2" w:rsidP="000809C2">
      <w:pPr>
        <w:pStyle w:val="Heading2"/>
        <w:rPr>
          <w:rFonts w:eastAsia="Times New Roman"/>
          <w:lang w:eastAsia="en-GB"/>
        </w:rPr>
      </w:pPr>
      <w:r w:rsidRPr="0DF50A25">
        <w:rPr>
          <w:rFonts w:eastAsia="Times New Roman"/>
          <w:lang w:eastAsia="en-GB"/>
        </w:rPr>
        <w:t>1. Introduction</w:t>
      </w:r>
    </w:p>
    <w:p w14:paraId="2A66AEFC" w14:textId="33900A22" w:rsidR="370FD70F" w:rsidRPr="00035E1F" w:rsidRDefault="58910242" w:rsidP="009E00B9">
      <w:pPr>
        <w:spacing w:after="120" w:line="276" w:lineRule="auto"/>
        <w:rPr>
          <w:rFonts w:ascii="Calibri" w:eastAsia="Roboto" w:hAnsi="Calibri" w:cs="Calibri"/>
          <w:color w:val="000000" w:themeColor="text1"/>
          <w:sz w:val="21"/>
          <w:szCs w:val="21"/>
        </w:rPr>
      </w:pPr>
      <w:r w:rsidRPr="00035E1F">
        <w:rPr>
          <w:rFonts w:ascii="Calibri" w:eastAsia="Segoe UI" w:hAnsi="Calibri" w:cs="Calibri"/>
          <w:color w:val="000000" w:themeColor="text1"/>
          <w:sz w:val="21"/>
          <w:szCs w:val="21"/>
        </w:rPr>
        <w:t xml:space="preserve">This report describes the </w:t>
      </w:r>
      <w:r w:rsidR="004404F2" w:rsidRPr="00035E1F">
        <w:rPr>
          <w:rFonts w:ascii="Calibri" w:eastAsia="Segoe UI" w:hAnsi="Calibri" w:cs="Calibri"/>
          <w:color w:val="000000" w:themeColor="text1"/>
          <w:sz w:val="21"/>
          <w:szCs w:val="21"/>
        </w:rPr>
        <w:t xml:space="preserve">rationale and </w:t>
      </w:r>
      <w:r w:rsidRPr="00035E1F">
        <w:rPr>
          <w:rFonts w:ascii="Calibri" w:eastAsia="Segoe UI" w:hAnsi="Calibri" w:cs="Calibri"/>
          <w:color w:val="000000" w:themeColor="text1"/>
          <w:sz w:val="21"/>
          <w:szCs w:val="21"/>
        </w:rPr>
        <w:t xml:space="preserve">methods </w:t>
      </w:r>
      <w:r w:rsidR="004404F2" w:rsidRPr="00035E1F">
        <w:rPr>
          <w:rFonts w:ascii="Calibri" w:eastAsia="Segoe UI" w:hAnsi="Calibri" w:cs="Calibri"/>
          <w:color w:val="000000" w:themeColor="text1"/>
          <w:sz w:val="21"/>
          <w:szCs w:val="21"/>
        </w:rPr>
        <w:t xml:space="preserve">for </w:t>
      </w:r>
      <w:r w:rsidRPr="00035E1F">
        <w:rPr>
          <w:rFonts w:ascii="Calibri" w:eastAsia="Segoe UI" w:hAnsi="Calibri" w:cs="Calibri"/>
          <w:color w:val="000000" w:themeColor="text1"/>
          <w:sz w:val="21"/>
          <w:szCs w:val="21"/>
        </w:rPr>
        <w:t>collecting the 12 scoping interviews that are archived here. The</w:t>
      </w:r>
      <w:r w:rsidR="00116F7B" w:rsidRPr="00035E1F">
        <w:rPr>
          <w:rFonts w:ascii="Calibri" w:eastAsia="Segoe UI" w:hAnsi="Calibri" w:cs="Calibri"/>
          <w:color w:val="000000" w:themeColor="text1"/>
          <w:sz w:val="21"/>
          <w:szCs w:val="21"/>
        </w:rPr>
        <w:t>se</w:t>
      </w:r>
      <w:r w:rsidRPr="00035E1F">
        <w:rPr>
          <w:rFonts w:ascii="Calibri" w:eastAsia="Segoe UI" w:hAnsi="Calibri" w:cs="Calibri"/>
          <w:color w:val="000000" w:themeColor="text1"/>
          <w:sz w:val="21"/>
          <w:szCs w:val="21"/>
        </w:rPr>
        <w:t xml:space="preserve"> interviews were designed and conducted as the first part of the UK Voices pilot project</w:t>
      </w:r>
      <w:r w:rsidR="4C967C97" w:rsidRPr="00035E1F">
        <w:rPr>
          <w:rFonts w:ascii="Calibri" w:eastAsia="Segoe UI" w:hAnsi="Calibri" w:cs="Calibri"/>
          <w:color w:val="000000" w:themeColor="text1"/>
          <w:sz w:val="21"/>
          <w:szCs w:val="21"/>
        </w:rPr>
        <w:t xml:space="preserve">, which is aimed at </w:t>
      </w:r>
      <w:r w:rsidR="4C967C97" w:rsidRPr="00035E1F">
        <w:rPr>
          <w:rFonts w:ascii="Calibri" w:eastAsia="Roboto" w:hAnsi="Calibri" w:cs="Calibri"/>
          <w:color w:val="000000" w:themeColor="text1"/>
          <w:sz w:val="21"/>
          <w:szCs w:val="21"/>
        </w:rPr>
        <w:t>developing a methodology for building a general-use qualitative interview dataset to provide insights into how the UK population experiences and navigates social changes</w:t>
      </w:r>
      <w:r w:rsidR="00D00206" w:rsidRPr="00035E1F">
        <w:rPr>
          <w:rStyle w:val="FootnoteReference"/>
          <w:rFonts w:ascii="Calibri" w:eastAsia="Roboto" w:hAnsi="Calibri" w:cs="Calibri"/>
          <w:color w:val="000000" w:themeColor="text1"/>
          <w:sz w:val="21"/>
          <w:szCs w:val="21"/>
        </w:rPr>
        <w:footnoteReference w:id="2"/>
      </w:r>
      <w:r w:rsidR="4C967C97" w:rsidRPr="00035E1F">
        <w:rPr>
          <w:rFonts w:ascii="Calibri" w:eastAsia="Roboto" w:hAnsi="Calibri" w:cs="Calibri"/>
          <w:color w:val="000000" w:themeColor="text1"/>
          <w:sz w:val="21"/>
          <w:szCs w:val="21"/>
        </w:rPr>
        <w:t>.</w:t>
      </w:r>
    </w:p>
    <w:p w14:paraId="3ECBE59D" w14:textId="3CC54891" w:rsidR="000809C2" w:rsidRPr="005628EE" w:rsidRDefault="000809C2" w:rsidP="009E00B9">
      <w:pPr>
        <w:spacing w:after="120" w:line="276" w:lineRule="auto"/>
        <w:rPr>
          <w:rFonts w:ascii="Calibri" w:eastAsia="Times New Roman" w:hAnsi="Calibri" w:cs="Calibri"/>
          <w:kern w:val="0"/>
          <w:sz w:val="21"/>
          <w:szCs w:val="21"/>
          <w:lang w:eastAsia="en-GB"/>
          <w14:ligatures w14:val="none"/>
        </w:rPr>
      </w:pPr>
      <w:r w:rsidRPr="005628EE">
        <w:rPr>
          <w:rFonts w:ascii="Calibri" w:eastAsia="Times New Roman" w:hAnsi="Calibri" w:cs="Calibri"/>
          <w:kern w:val="0"/>
          <w:sz w:val="21"/>
          <w:szCs w:val="21"/>
          <w:lang w:eastAsia="en-GB"/>
          <w14:ligatures w14:val="none"/>
        </w:rPr>
        <w:t xml:space="preserve">The scoping phase </w:t>
      </w:r>
      <w:r w:rsidR="00A83173" w:rsidRPr="005628EE">
        <w:rPr>
          <w:rFonts w:ascii="Calibri" w:eastAsia="Times New Roman" w:hAnsi="Calibri" w:cs="Calibri"/>
          <w:kern w:val="0"/>
          <w:sz w:val="21"/>
          <w:szCs w:val="21"/>
          <w:lang w:eastAsia="en-GB"/>
          <w14:ligatures w14:val="none"/>
        </w:rPr>
        <w:t xml:space="preserve">of </w:t>
      </w:r>
      <w:r w:rsidRPr="005628EE">
        <w:rPr>
          <w:rFonts w:ascii="Calibri" w:eastAsia="Times New Roman" w:hAnsi="Calibri" w:cs="Calibri"/>
          <w:kern w:val="0"/>
          <w:sz w:val="21"/>
          <w:szCs w:val="21"/>
          <w:lang w:eastAsia="en-GB"/>
          <w14:ligatures w14:val="none"/>
        </w:rPr>
        <w:t xml:space="preserve">the </w:t>
      </w:r>
      <w:r w:rsidR="00A83173" w:rsidRPr="7EB71F3E">
        <w:rPr>
          <w:rFonts w:ascii="Calibri" w:eastAsia="Times New Roman" w:hAnsi="Calibri" w:cs="Calibri"/>
          <w:sz w:val="21"/>
          <w:szCs w:val="21"/>
          <w:lang w:eastAsia="en-GB"/>
        </w:rPr>
        <w:t xml:space="preserve">project </w:t>
      </w:r>
      <w:r w:rsidRPr="005628EE">
        <w:rPr>
          <w:rFonts w:ascii="Calibri" w:eastAsia="Times New Roman" w:hAnsi="Calibri" w:cs="Calibri"/>
          <w:kern w:val="0"/>
          <w:sz w:val="21"/>
          <w:szCs w:val="21"/>
          <w:lang w:eastAsia="en-GB"/>
          <w14:ligatures w14:val="none"/>
        </w:rPr>
        <w:t>test</w:t>
      </w:r>
      <w:r w:rsidR="003B579B" w:rsidRPr="7EB71F3E">
        <w:rPr>
          <w:rFonts w:ascii="Calibri" w:eastAsia="Times New Roman" w:hAnsi="Calibri" w:cs="Calibri"/>
          <w:sz w:val="21"/>
          <w:szCs w:val="21"/>
          <w:lang w:eastAsia="en-GB"/>
        </w:rPr>
        <w:t>ed</w:t>
      </w:r>
      <w:r w:rsidRPr="005628EE">
        <w:rPr>
          <w:rFonts w:ascii="Calibri" w:eastAsia="Times New Roman" w:hAnsi="Calibri" w:cs="Calibri"/>
          <w:kern w:val="0"/>
          <w:sz w:val="21"/>
          <w:szCs w:val="21"/>
          <w:lang w:eastAsia="en-GB"/>
          <w14:ligatures w14:val="none"/>
        </w:rPr>
        <w:t xml:space="preserve"> and refine</w:t>
      </w:r>
      <w:r w:rsidR="003B579B" w:rsidRPr="7EB71F3E">
        <w:rPr>
          <w:rFonts w:ascii="Calibri" w:eastAsia="Times New Roman" w:hAnsi="Calibri" w:cs="Calibri"/>
          <w:sz w:val="21"/>
          <w:szCs w:val="21"/>
          <w:lang w:eastAsia="en-GB"/>
        </w:rPr>
        <w:t>d</w:t>
      </w:r>
      <w:r w:rsidRPr="005628EE">
        <w:rPr>
          <w:rFonts w:ascii="Calibri" w:eastAsia="Times New Roman" w:hAnsi="Calibri" w:cs="Calibri"/>
          <w:kern w:val="0"/>
          <w:sz w:val="21"/>
          <w:szCs w:val="21"/>
          <w:lang w:eastAsia="en-GB"/>
          <w14:ligatures w14:val="none"/>
        </w:rPr>
        <w:t xml:space="preserve"> a</w:t>
      </w:r>
      <w:r w:rsidR="006F512A" w:rsidRPr="7EB71F3E">
        <w:rPr>
          <w:rFonts w:ascii="Calibri" w:eastAsia="Times New Roman" w:hAnsi="Calibri" w:cs="Calibri"/>
          <w:sz w:val="21"/>
          <w:szCs w:val="21"/>
          <w:lang w:eastAsia="en-GB"/>
        </w:rPr>
        <w:t xml:space="preserve"> data </w:t>
      </w:r>
      <w:r w:rsidR="006F512A" w:rsidRPr="005628EE">
        <w:rPr>
          <w:rFonts w:ascii="Calibri" w:eastAsia="Times New Roman" w:hAnsi="Calibri" w:cs="Calibri"/>
          <w:kern w:val="0"/>
          <w:sz w:val="21"/>
          <w:szCs w:val="21"/>
          <w:lang w:eastAsia="en-GB"/>
          <w14:ligatures w14:val="none"/>
        </w:rPr>
        <w:t>collection</w:t>
      </w:r>
      <w:r w:rsidRPr="005628EE">
        <w:rPr>
          <w:rFonts w:ascii="Calibri" w:eastAsia="Times New Roman" w:hAnsi="Calibri" w:cs="Calibri"/>
          <w:kern w:val="0"/>
          <w:sz w:val="21"/>
          <w:szCs w:val="21"/>
          <w:lang w:eastAsia="en-GB"/>
          <w14:ligatures w14:val="none"/>
        </w:rPr>
        <w:t xml:space="preserve"> approach</w:t>
      </w:r>
      <w:r w:rsidR="006F512A" w:rsidRPr="7EB71F3E">
        <w:rPr>
          <w:rFonts w:ascii="Calibri" w:eastAsia="Times New Roman" w:hAnsi="Calibri" w:cs="Calibri"/>
          <w:sz w:val="21"/>
          <w:szCs w:val="21"/>
          <w:lang w:eastAsia="en-GB"/>
        </w:rPr>
        <w:t xml:space="preserve"> </w:t>
      </w:r>
      <w:r w:rsidRPr="005628EE">
        <w:rPr>
          <w:rFonts w:ascii="Calibri" w:eastAsia="Times New Roman" w:hAnsi="Calibri" w:cs="Calibri"/>
          <w:kern w:val="0"/>
          <w:sz w:val="21"/>
          <w:szCs w:val="21"/>
          <w:lang w:eastAsia="en-GB"/>
          <w14:ligatures w14:val="none"/>
        </w:rPr>
        <w:t xml:space="preserve">before finalising a Topic Guide </w:t>
      </w:r>
      <w:r w:rsidR="00D36697">
        <w:rPr>
          <w:rFonts w:ascii="Calibri" w:eastAsia="Times New Roman" w:hAnsi="Calibri" w:cs="Calibri"/>
          <w:kern w:val="0"/>
          <w:sz w:val="21"/>
          <w:szCs w:val="21"/>
          <w:lang w:eastAsia="en-GB"/>
          <w14:ligatures w14:val="none"/>
        </w:rPr>
        <w:t xml:space="preserve">(also archived here) </w:t>
      </w:r>
      <w:r w:rsidRPr="005628EE">
        <w:rPr>
          <w:rFonts w:ascii="Calibri" w:eastAsia="Times New Roman" w:hAnsi="Calibri" w:cs="Calibri"/>
          <w:kern w:val="0"/>
          <w:sz w:val="21"/>
          <w:szCs w:val="21"/>
          <w:lang w:eastAsia="en-GB"/>
          <w14:ligatures w14:val="none"/>
        </w:rPr>
        <w:t>for</w:t>
      </w:r>
      <w:r w:rsidRPr="7EB71F3E">
        <w:rPr>
          <w:rFonts w:ascii="Calibri" w:eastAsia="Times New Roman" w:hAnsi="Calibri" w:cs="Calibri"/>
          <w:sz w:val="21"/>
          <w:szCs w:val="21"/>
          <w:lang w:eastAsia="en-GB"/>
        </w:rPr>
        <w:t xml:space="preserve"> </w:t>
      </w:r>
      <w:r w:rsidR="00B548AF" w:rsidRPr="7EB71F3E">
        <w:rPr>
          <w:rFonts w:ascii="Calibri" w:eastAsia="Times New Roman" w:hAnsi="Calibri" w:cs="Calibri"/>
          <w:sz w:val="21"/>
          <w:szCs w:val="21"/>
          <w:lang w:eastAsia="en-GB"/>
        </w:rPr>
        <w:t xml:space="preserve">use </w:t>
      </w:r>
      <w:r w:rsidRPr="005628EE">
        <w:rPr>
          <w:rFonts w:ascii="Calibri" w:eastAsia="Times New Roman" w:hAnsi="Calibri" w:cs="Calibri"/>
          <w:kern w:val="0"/>
          <w:sz w:val="21"/>
          <w:szCs w:val="21"/>
          <w:lang w:eastAsia="en-GB"/>
          <w14:ligatures w14:val="none"/>
        </w:rPr>
        <w:t>during the pilot phase</w:t>
      </w:r>
      <w:r w:rsidR="00E021A0" w:rsidRPr="7EB71F3E">
        <w:rPr>
          <w:rFonts w:ascii="Calibri" w:eastAsia="Times New Roman" w:hAnsi="Calibri" w:cs="Calibri"/>
          <w:sz w:val="21"/>
          <w:szCs w:val="21"/>
          <w:lang w:eastAsia="en-GB"/>
        </w:rPr>
        <w:t xml:space="preserve">, where a further 38 interviews </w:t>
      </w:r>
      <w:r w:rsidR="004153CE">
        <w:rPr>
          <w:rFonts w:ascii="Calibri" w:eastAsia="Times New Roman" w:hAnsi="Calibri" w:cs="Calibri"/>
          <w:sz w:val="21"/>
          <w:szCs w:val="21"/>
          <w:lang w:eastAsia="en-GB"/>
        </w:rPr>
        <w:t>were</w:t>
      </w:r>
      <w:r w:rsidR="00E021A0" w:rsidRPr="7EB71F3E">
        <w:rPr>
          <w:rFonts w:ascii="Calibri" w:eastAsia="Times New Roman" w:hAnsi="Calibri" w:cs="Calibri"/>
          <w:sz w:val="21"/>
          <w:szCs w:val="21"/>
          <w:lang w:eastAsia="en-GB"/>
        </w:rPr>
        <w:t xml:space="preserve"> conducted</w:t>
      </w:r>
      <w:r w:rsidRPr="005628EE">
        <w:rPr>
          <w:rFonts w:ascii="Calibri" w:eastAsia="Times New Roman" w:hAnsi="Calibri" w:cs="Calibri"/>
          <w:kern w:val="0"/>
          <w:sz w:val="21"/>
          <w:szCs w:val="21"/>
          <w:lang w:eastAsia="en-GB"/>
          <w14:ligatures w14:val="none"/>
        </w:rPr>
        <w:t xml:space="preserve">. </w:t>
      </w:r>
      <w:r w:rsidR="00E021A0" w:rsidRPr="005628EE">
        <w:rPr>
          <w:rFonts w:ascii="Calibri" w:eastAsia="Times New Roman" w:hAnsi="Calibri" w:cs="Calibri"/>
          <w:kern w:val="0"/>
          <w:sz w:val="21"/>
          <w:szCs w:val="21"/>
          <w:lang w:eastAsia="en-GB"/>
          <w14:ligatures w14:val="none"/>
        </w:rPr>
        <w:t>Re</w:t>
      </w:r>
      <w:r w:rsidR="00B70F3B" w:rsidRPr="005628EE">
        <w:rPr>
          <w:rFonts w:ascii="Calibri" w:eastAsia="Times New Roman" w:hAnsi="Calibri" w:cs="Calibri"/>
          <w:kern w:val="0"/>
          <w:sz w:val="21"/>
          <w:szCs w:val="21"/>
          <w:lang w:eastAsia="en-GB"/>
          <w14:ligatures w14:val="none"/>
        </w:rPr>
        <w:t xml:space="preserve">cruitment and data collection </w:t>
      </w:r>
      <w:r w:rsidR="00B70F3B" w:rsidRPr="7EB71F3E">
        <w:rPr>
          <w:rFonts w:ascii="Calibri" w:eastAsia="Times New Roman" w:hAnsi="Calibri" w:cs="Calibri"/>
          <w:sz w:val="21"/>
          <w:szCs w:val="21"/>
          <w:lang w:eastAsia="en-GB"/>
        </w:rPr>
        <w:t>during th</w:t>
      </w:r>
      <w:r w:rsidR="00B548AF" w:rsidRPr="7EB71F3E">
        <w:rPr>
          <w:rFonts w:ascii="Calibri" w:eastAsia="Times New Roman" w:hAnsi="Calibri" w:cs="Calibri"/>
          <w:sz w:val="21"/>
          <w:szCs w:val="21"/>
          <w:lang w:eastAsia="en-GB"/>
        </w:rPr>
        <w:t>e scoping</w:t>
      </w:r>
      <w:r w:rsidR="00B70F3B" w:rsidRPr="7EB71F3E">
        <w:rPr>
          <w:rFonts w:ascii="Calibri" w:eastAsia="Times New Roman" w:hAnsi="Calibri" w:cs="Calibri"/>
          <w:sz w:val="21"/>
          <w:szCs w:val="21"/>
          <w:lang w:eastAsia="en-GB"/>
        </w:rPr>
        <w:t xml:space="preserve"> </w:t>
      </w:r>
      <w:r w:rsidRPr="7EB71F3E">
        <w:rPr>
          <w:rFonts w:ascii="Calibri" w:eastAsia="Times New Roman" w:hAnsi="Calibri" w:cs="Calibri"/>
          <w:sz w:val="21"/>
          <w:szCs w:val="21"/>
          <w:lang w:eastAsia="en-GB"/>
        </w:rPr>
        <w:t>phase</w:t>
      </w:r>
      <w:r w:rsidRPr="005628EE">
        <w:rPr>
          <w:rFonts w:ascii="Calibri" w:eastAsia="Times New Roman" w:hAnsi="Calibri" w:cs="Calibri"/>
          <w:kern w:val="0"/>
          <w:sz w:val="21"/>
          <w:szCs w:val="21"/>
          <w:lang w:eastAsia="en-GB"/>
          <w14:ligatures w14:val="none"/>
        </w:rPr>
        <w:t xml:space="preserve"> </w:t>
      </w:r>
      <w:r w:rsidR="00B36A35" w:rsidRPr="005628EE">
        <w:rPr>
          <w:rFonts w:ascii="Calibri" w:eastAsia="Times New Roman" w:hAnsi="Calibri" w:cs="Calibri"/>
          <w:kern w:val="0"/>
          <w:sz w:val="21"/>
          <w:szCs w:val="21"/>
          <w:lang w:eastAsia="en-GB"/>
          <w14:ligatures w14:val="none"/>
        </w:rPr>
        <w:t>w</w:t>
      </w:r>
      <w:r w:rsidR="00B70F3B" w:rsidRPr="005628EE">
        <w:rPr>
          <w:rFonts w:ascii="Calibri" w:eastAsia="Times New Roman" w:hAnsi="Calibri" w:cs="Calibri"/>
          <w:kern w:val="0"/>
          <w:sz w:val="21"/>
          <w:szCs w:val="21"/>
          <w:lang w:eastAsia="en-GB"/>
          <w14:ligatures w14:val="none"/>
        </w:rPr>
        <w:t>ere</w:t>
      </w:r>
      <w:r w:rsidRPr="005628EE">
        <w:rPr>
          <w:rFonts w:ascii="Calibri" w:eastAsia="Times New Roman" w:hAnsi="Calibri" w:cs="Calibri"/>
          <w:kern w:val="0"/>
          <w:sz w:val="21"/>
          <w:szCs w:val="21"/>
          <w:lang w:eastAsia="en-GB"/>
          <w14:ligatures w14:val="none"/>
        </w:rPr>
        <w:t xml:space="preserve"> conducted by the Principal Investigator</w:t>
      </w:r>
      <w:r w:rsidR="00B548AF" w:rsidRPr="7EB71F3E">
        <w:rPr>
          <w:rFonts w:ascii="Calibri" w:eastAsia="Times New Roman" w:hAnsi="Calibri" w:cs="Calibri"/>
          <w:sz w:val="21"/>
          <w:szCs w:val="21"/>
          <w:lang w:eastAsia="en-GB"/>
        </w:rPr>
        <w:t xml:space="preserve"> (Professor Jane Ellio</w:t>
      </w:r>
      <w:r w:rsidR="674924BC" w:rsidRPr="7EB71F3E">
        <w:rPr>
          <w:rFonts w:ascii="Calibri" w:eastAsia="Times New Roman" w:hAnsi="Calibri" w:cs="Calibri"/>
          <w:sz w:val="21"/>
          <w:szCs w:val="21"/>
          <w:lang w:eastAsia="en-GB"/>
        </w:rPr>
        <w:t>t</w:t>
      </w:r>
      <w:r w:rsidR="00B548AF" w:rsidRPr="7EB71F3E">
        <w:rPr>
          <w:rFonts w:ascii="Calibri" w:eastAsia="Times New Roman" w:hAnsi="Calibri" w:cs="Calibri"/>
          <w:sz w:val="21"/>
          <w:szCs w:val="21"/>
          <w:lang w:eastAsia="en-GB"/>
        </w:rPr>
        <w:t>t)</w:t>
      </w:r>
      <w:r w:rsidRPr="005628EE">
        <w:rPr>
          <w:rFonts w:ascii="Calibri" w:eastAsia="Times New Roman" w:hAnsi="Calibri" w:cs="Calibri"/>
          <w:kern w:val="0"/>
          <w:sz w:val="21"/>
          <w:szCs w:val="21"/>
          <w:lang w:eastAsia="en-GB"/>
          <w14:ligatures w14:val="none"/>
        </w:rPr>
        <w:t>, Co-</w:t>
      </w:r>
      <w:r w:rsidR="00BF0B29" w:rsidRPr="005628EE">
        <w:rPr>
          <w:rFonts w:ascii="Calibri" w:eastAsia="Times New Roman" w:hAnsi="Calibri" w:cs="Calibri"/>
          <w:kern w:val="0"/>
          <w:sz w:val="21"/>
          <w:szCs w:val="21"/>
          <w:lang w:eastAsia="en-GB"/>
          <w14:ligatures w14:val="none"/>
        </w:rPr>
        <w:t>Investigator</w:t>
      </w:r>
      <w:r w:rsidRPr="005628EE">
        <w:rPr>
          <w:rFonts w:ascii="Calibri" w:eastAsia="Times New Roman" w:hAnsi="Calibri" w:cs="Calibri"/>
          <w:kern w:val="0"/>
          <w:sz w:val="21"/>
          <w:szCs w:val="21"/>
          <w:lang w:eastAsia="en-GB"/>
          <w14:ligatures w14:val="none"/>
        </w:rPr>
        <w:t xml:space="preserve"> </w:t>
      </w:r>
      <w:r w:rsidR="00B548AF" w:rsidRPr="7EB71F3E">
        <w:rPr>
          <w:rFonts w:ascii="Calibri" w:eastAsia="Times New Roman" w:hAnsi="Calibri" w:cs="Calibri"/>
          <w:sz w:val="21"/>
          <w:szCs w:val="21"/>
          <w:lang w:eastAsia="en-GB"/>
        </w:rPr>
        <w:t>(</w:t>
      </w:r>
      <w:r w:rsidR="009C08ED">
        <w:rPr>
          <w:rFonts w:ascii="Calibri" w:eastAsia="Times New Roman" w:hAnsi="Calibri" w:cs="Calibri"/>
          <w:sz w:val="21"/>
          <w:szCs w:val="21"/>
          <w:lang w:eastAsia="en-GB"/>
        </w:rPr>
        <w:t>Dr</w:t>
      </w:r>
      <w:r w:rsidR="009C08ED" w:rsidRPr="7EB71F3E">
        <w:rPr>
          <w:rFonts w:ascii="Calibri" w:eastAsia="Times New Roman" w:hAnsi="Calibri" w:cs="Calibri"/>
          <w:sz w:val="21"/>
          <w:szCs w:val="21"/>
          <w:lang w:eastAsia="en-GB"/>
        </w:rPr>
        <w:t xml:space="preserve"> </w:t>
      </w:r>
      <w:r w:rsidR="00B548AF" w:rsidRPr="7EB71F3E">
        <w:rPr>
          <w:rFonts w:ascii="Calibri" w:eastAsia="Times New Roman" w:hAnsi="Calibri" w:cs="Calibri"/>
          <w:sz w:val="21"/>
          <w:szCs w:val="21"/>
          <w:lang w:eastAsia="en-GB"/>
        </w:rPr>
        <w:t xml:space="preserve">Carrie Friese) </w:t>
      </w:r>
      <w:r w:rsidRPr="005628EE">
        <w:rPr>
          <w:rFonts w:ascii="Calibri" w:eastAsia="Times New Roman" w:hAnsi="Calibri" w:cs="Calibri"/>
          <w:kern w:val="0"/>
          <w:sz w:val="21"/>
          <w:szCs w:val="21"/>
          <w:lang w:eastAsia="en-GB"/>
          <w14:ligatures w14:val="none"/>
        </w:rPr>
        <w:t>and Research Officer</w:t>
      </w:r>
      <w:r w:rsidR="00B548AF" w:rsidRPr="7EB71F3E">
        <w:rPr>
          <w:rFonts w:ascii="Calibri" w:eastAsia="Times New Roman" w:hAnsi="Calibri" w:cs="Calibri"/>
          <w:sz w:val="21"/>
          <w:szCs w:val="21"/>
          <w:lang w:eastAsia="en-GB"/>
        </w:rPr>
        <w:t xml:space="preserve"> (Dr George Byrne)</w:t>
      </w:r>
      <w:r w:rsidR="00F97E29" w:rsidRPr="7EB71F3E">
        <w:rPr>
          <w:rFonts w:ascii="Calibri" w:eastAsia="Times New Roman" w:hAnsi="Calibri" w:cs="Calibri"/>
          <w:sz w:val="21"/>
          <w:szCs w:val="21"/>
          <w:lang w:eastAsia="en-GB"/>
        </w:rPr>
        <w:t>,</w:t>
      </w:r>
      <w:r w:rsidRPr="005628EE">
        <w:rPr>
          <w:rFonts w:ascii="Calibri" w:eastAsia="Times New Roman" w:hAnsi="Calibri" w:cs="Calibri"/>
          <w:kern w:val="0"/>
          <w:sz w:val="21"/>
          <w:szCs w:val="21"/>
          <w:lang w:eastAsia="en-GB"/>
          <w14:ligatures w14:val="none"/>
        </w:rPr>
        <w:t xml:space="preserve"> </w:t>
      </w:r>
      <w:r w:rsidR="00E021A0" w:rsidRPr="005628EE">
        <w:rPr>
          <w:rFonts w:ascii="Calibri" w:eastAsia="Times New Roman" w:hAnsi="Calibri" w:cs="Calibri"/>
          <w:kern w:val="0"/>
          <w:sz w:val="21"/>
          <w:szCs w:val="21"/>
          <w:lang w:eastAsia="en-GB"/>
          <w14:ligatures w14:val="none"/>
        </w:rPr>
        <w:t>and</w:t>
      </w:r>
      <w:r w:rsidR="00E021A0" w:rsidRPr="7EB71F3E">
        <w:rPr>
          <w:rFonts w:ascii="Calibri" w:eastAsia="Times New Roman" w:hAnsi="Calibri" w:cs="Calibri"/>
          <w:sz w:val="21"/>
          <w:szCs w:val="21"/>
          <w:lang w:eastAsia="en-GB"/>
        </w:rPr>
        <w:t xml:space="preserve"> ethical </w:t>
      </w:r>
      <w:r w:rsidR="00CD6694" w:rsidRPr="7EB71F3E">
        <w:rPr>
          <w:rFonts w:ascii="Calibri" w:eastAsia="Times New Roman" w:hAnsi="Calibri" w:cs="Calibri"/>
          <w:sz w:val="21"/>
          <w:szCs w:val="21"/>
          <w:lang w:eastAsia="en-GB"/>
        </w:rPr>
        <w:t xml:space="preserve">approval was </w:t>
      </w:r>
      <w:r w:rsidR="005628EE" w:rsidRPr="7EB71F3E">
        <w:rPr>
          <w:rFonts w:ascii="Calibri" w:eastAsia="Times New Roman" w:hAnsi="Calibri" w:cs="Calibri"/>
          <w:sz w:val="21"/>
          <w:szCs w:val="21"/>
          <w:lang w:eastAsia="en-GB"/>
        </w:rPr>
        <w:t xml:space="preserve">granted </w:t>
      </w:r>
      <w:r w:rsidR="00B548AF" w:rsidRPr="7EB71F3E">
        <w:rPr>
          <w:rFonts w:ascii="Calibri" w:eastAsia="Times New Roman" w:hAnsi="Calibri" w:cs="Calibri"/>
          <w:sz w:val="21"/>
          <w:szCs w:val="21"/>
          <w:lang w:eastAsia="en-GB"/>
        </w:rPr>
        <w:t>though the</w:t>
      </w:r>
      <w:r w:rsidR="00406077" w:rsidRPr="7EB71F3E">
        <w:rPr>
          <w:rFonts w:ascii="Calibri" w:eastAsia="Times New Roman" w:hAnsi="Calibri" w:cs="Calibri"/>
          <w:sz w:val="21"/>
          <w:szCs w:val="21"/>
          <w:lang w:eastAsia="en-GB"/>
        </w:rPr>
        <w:t xml:space="preserve"> L</w:t>
      </w:r>
      <w:r w:rsidR="00B548AF" w:rsidRPr="7EB71F3E">
        <w:rPr>
          <w:rFonts w:ascii="Calibri" w:eastAsia="Times New Roman" w:hAnsi="Calibri" w:cs="Calibri"/>
          <w:sz w:val="21"/>
          <w:szCs w:val="21"/>
          <w:lang w:eastAsia="en-GB"/>
        </w:rPr>
        <w:t xml:space="preserve">ondon </w:t>
      </w:r>
      <w:r w:rsidR="00406077" w:rsidRPr="7EB71F3E">
        <w:rPr>
          <w:rFonts w:ascii="Calibri" w:eastAsia="Times New Roman" w:hAnsi="Calibri" w:cs="Calibri"/>
          <w:sz w:val="21"/>
          <w:szCs w:val="21"/>
          <w:lang w:eastAsia="en-GB"/>
        </w:rPr>
        <w:t>S</w:t>
      </w:r>
      <w:r w:rsidR="00B548AF" w:rsidRPr="7EB71F3E">
        <w:rPr>
          <w:rFonts w:ascii="Calibri" w:eastAsia="Times New Roman" w:hAnsi="Calibri" w:cs="Calibri"/>
          <w:sz w:val="21"/>
          <w:szCs w:val="21"/>
          <w:lang w:eastAsia="en-GB"/>
        </w:rPr>
        <w:t xml:space="preserve">chool of </w:t>
      </w:r>
      <w:r w:rsidR="00406077" w:rsidRPr="7EB71F3E">
        <w:rPr>
          <w:rFonts w:ascii="Calibri" w:eastAsia="Times New Roman" w:hAnsi="Calibri" w:cs="Calibri"/>
          <w:sz w:val="21"/>
          <w:szCs w:val="21"/>
          <w:lang w:eastAsia="en-GB"/>
        </w:rPr>
        <w:t>E</w:t>
      </w:r>
      <w:r w:rsidR="00B548AF" w:rsidRPr="7EB71F3E">
        <w:rPr>
          <w:rFonts w:ascii="Calibri" w:eastAsia="Times New Roman" w:hAnsi="Calibri" w:cs="Calibri"/>
          <w:sz w:val="21"/>
          <w:szCs w:val="21"/>
          <w:lang w:eastAsia="en-GB"/>
        </w:rPr>
        <w:t>conomics (LSE) ethical review process</w:t>
      </w:r>
      <w:r w:rsidR="006D39C6">
        <w:rPr>
          <w:rFonts w:ascii="Calibri" w:eastAsia="Times New Roman" w:hAnsi="Calibri" w:cs="Calibri"/>
          <w:kern w:val="0"/>
          <w:sz w:val="21"/>
          <w:szCs w:val="21"/>
          <w:lang w:eastAsia="en-GB"/>
          <w14:ligatures w14:val="none"/>
        </w:rPr>
        <w:t>.</w:t>
      </w:r>
    </w:p>
    <w:p w14:paraId="42B25393" w14:textId="54DB8F38" w:rsidR="000809C2" w:rsidRPr="000809C2" w:rsidRDefault="000809C2" w:rsidP="000809C2">
      <w:pPr>
        <w:pStyle w:val="Heading2"/>
        <w:rPr>
          <w:rFonts w:eastAsia="Times New Roman"/>
          <w:lang w:eastAsia="en-GB"/>
        </w:rPr>
      </w:pPr>
      <w:r>
        <w:rPr>
          <w:rFonts w:eastAsia="Times New Roman"/>
          <w:lang w:eastAsia="en-GB"/>
        </w:rPr>
        <w:t xml:space="preserve">2. </w:t>
      </w:r>
      <w:r w:rsidRPr="000809C2">
        <w:rPr>
          <w:rFonts w:eastAsia="Times New Roman"/>
          <w:lang w:eastAsia="en-GB"/>
        </w:rPr>
        <w:t>Recruitment Protocol</w:t>
      </w:r>
    </w:p>
    <w:p w14:paraId="4E3D09F7" w14:textId="5FA8E0DD" w:rsidR="000809C2" w:rsidRPr="000809C2" w:rsidRDefault="00060803" w:rsidP="00A41509">
      <w:pPr>
        <w:spacing w:after="120" w:line="276" w:lineRule="auto"/>
        <w:rPr>
          <w:rFonts w:ascii="Calibri" w:eastAsia="Times New Roman" w:hAnsi="Calibri" w:cs="Calibri"/>
          <w:kern w:val="0"/>
          <w:sz w:val="21"/>
          <w:szCs w:val="21"/>
          <w:lang w:eastAsia="en-GB"/>
          <w14:ligatures w14:val="none"/>
        </w:rPr>
      </w:pPr>
      <w:r>
        <w:rPr>
          <w:rFonts w:ascii="Calibri" w:eastAsia="Times New Roman" w:hAnsi="Calibri" w:cs="Calibri"/>
          <w:kern w:val="0"/>
          <w:sz w:val="21"/>
          <w:szCs w:val="21"/>
          <w:lang w:eastAsia="en-GB"/>
          <w14:ligatures w14:val="none"/>
        </w:rPr>
        <w:t xml:space="preserve">The UK Voices piloted project was conducted over a </w:t>
      </w:r>
      <w:r w:rsidR="001F18FA">
        <w:rPr>
          <w:rFonts w:ascii="Calibri" w:eastAsia="Times New Roman" w:hAnsi="Calibri" w:cs="Calibri"/>
          <w:kern w:val="0"/>
          <w:sz w:val="21"/>
          <w:szCs w:val="21"/>
          <w:lang w:eastAsia="en-GB"/>
          <w14:ligatures w14:val="none"/>
        </w:rPr>
        <w:t>9-month</w:t>
      </w:r>
      <w:r>
        <w:rPr>
          <w:rFonts w:ascii="Calibri" w:eastAsia="Times New Roman" w:hAnsi="Calibri" w:cs="Calibri"/>
          <w:kern w:val="0"/>
          <w:sz w:val="21"/>
          <w:szCs w:val="21"/>
          <w:lang w:eastAsia="en-GB"/>
          <w14:ligatures w14:val="none"/>
        </w:rPr>
        <w:t xml:space="preserve"> </w:t>
      </w:r>
      <w:r w:rsidR="00D134A0">
        <w:rPr>
          <w:rFonts w:ascii="Calibri" w:eastAsia="Times New Roman" w:hAnsi="Calibri" w:cs="Calibri"/>
          <w:kern w:val="0"/>
          <w:sz w:val="21"/>
          <w:szCs w:val="21"/>
          <w:lang w:eastAsia="en-GB"/>
          <w14:ligatures w14:val="none"/>
        </w:rPr>
        <w:t>pe</w:t>
      </w:r>
      <w:r w:rsidR="00B352E7">
        <w:rPr>
          <w:rFonts w:ascii="Calibri" w:eastAsia="Times New Roman" w:hAnsi="Calibri" w:cs="Calibri"/>
          <w:kern w:val="0"/>
          <w:sz w:val="21"/>
          <w:szCs w:val="21"/>
          <w:lang w:eastAsia="en-GB"/>
          <w14:ligatures w14:val="none"/>
        </w:rPr>
        <w:t>r</w:t>
      </w:r>
      <w:r w:rsidR="00D134A0">
        <w:rPr>
          <w:rFonts w:ascii="Calibri" w:eastAsia="Times New Roman" w:hAnsi="Calibri" w:cs="Calibri"/>
          <w:kern w:val="0"/>
          <w:sz w:val="21"/>
          <w:szCs w:val="21"/>
          <w:lang w:eastAsia="en-GB"/>
          <w14:ligatures w14:val="none"/>
        </w:rPr>
        <w:t xml:space="preserve">iod (Oct 2024-June 2025), and </w:t>
      </w:r>
      <w:r w:rsidR="00C55780">
        <w:rPr>
          <w:rFonts w:ascii="Calibri" w:eastAsia="Times New Roman" w:hAnsi="Calibri" w:cs="Calibri"/>
          <w:kern w:val="0"/>
          <w:sz w:val="21"/>
          <w:szCs w:val="21"/>
          <w:lang w:eastAsia="en-GB"/>
          <w14:ligatures w14:val="none"/>
        </w:rPr>
        <w:t xml:space="preserve">the scoping </w:t>
      </w:r>
      <w:r w:rsidR="009C08ED">
        <w:rPr>
          <w:rFonts w:ascii="Calibri" w:eastAsia="Times New Roman" w:hAnsi="Calibri" w:cs="Calibri"/>
          <w:kern w:val="0"/>
          <w:sz w:val="21"/>
          <w:szCs w:val="21"/>
          <w:lang w:eastAsia="en-GB"/>
          <w14:ligatures w14:val="none"/>
        </w:rPr>
        <w:t xml:space="preserve">interview </w:t>
      </w:r>
      <w:r w:rsidR="00C55780">
        <w:rPr>
          <w:rFonts w:ascii="Calibri" w:eastAsia="Times New Roman" w:hAnsi="Calibri" w:cs="Calibri"/>
          <w:kern w:val="0"/>
          <w:sz w:val="21"/>
          <w:szCs w:val="21"/>
          <w:lang w:eastAsia="en-GB"/>
          <w14:ligatures w14:val="none"/>
        </w:rPr>
        <w:t>phase ran</w:t>
      </w:r>
      <w:r w:rsidR="00EF51BB">
        <w:rPr>
          <w:rFonts w:ascii="Calibri" w:eastAsia="Times New Roman" w:hAnsi="Calibri" w:cs="Calibri"/>
          <w:kern w:val="0"/>
          <w:sz w:val="21"/>
          <w:szCs w:val="21"/>
          <w:lang w:eastAsia="en-GB"/>
          <w14:ligatures w14:val="none"/>
        </w:rPr>
        <w:t xml:space="preserve"> from No</w:t>
      </w:r>
      <w:r w:rsidR="0009465D">
        <w:rPr>
          <w:rFonts w:ascii="Calibri" w:eastAsia="Times New Roman" w:hAnsi="Calibri" w:cs="Calibri"/>
          <w:kern w:val="0"/>
          <w:sz w:val="21"/>
          <w:szCs w:val="21"/>
          <w:lang w:eastAsia="en-GB"/>
          <w14:ligatures w14:val="none"/>
        </w:rPr>
        <w:t xml:space="preserve">vember 2024-January 2025. </w:t>
      </w:r>
      <w:r w:rsidR="000809C2" w:rsidRPr="000809C2">
        <w:rPr>
          <w:rFonts w:ascii="Calibri" w:eastAsia="Times New Roman" w:hAnsi="Calibri" w:cs="Calibri"/>
          <w:kern w:val="0"/>
          <w:sz w:val="21"/>
          <w:szCs w:val="21"/>
          <w:lang w:eastAsia="en-GB"/>
          <w14:ligatures w14:val="none"/>
        </w:rPr>
        <w:t>12 people</w:t>
      </w:r>
      <w:r w:rsidR="00F1082B">
        <w:rPr>
          <w:rFonts w:ascii="Calibri" w:eastAsia="Times New Roman" w:hAnsi="Calibri" w:cs="Calibri"/>
          <w:kern w:val="0"/>
          <w:sz w:val="21"/>
          <w:szCs w:val="21"/>
          <w:lang w:eastAsia="en-GB"/>
          <w14:ligatures w14:val="none"/>
        </w:rPr>
        <w:t xml:space="preserve"> were selected from </w:t>
      </w:r>
      <w:r w:rsidR="00D36697">
        <w:rPr>
          <w:rFonts w:ascii="Calibri" w:eastAsia="Times New Roman" w:hAnsi="Calibri" w:cs="Calibri"/>
          <w:kern w:val="0"/>
          <w:sz w:val="21"/>
          <w:szCs w:val="21"/>
          <w:lang w:eastAsia="en-GB"/>
          <w14:ligatures w14:val="none"/>
        </w:rPr>
        <w:t>a</w:t>
      </w:r>
      <w:r w:rsidR="00D36697" w:rsidRPr="000809C2">
        <w:rPr>
          <w:rFonts w:ascii="Calibri" w:eastAsia="Times New Roman" w:hAnsi="Calibri" w:cs="Calibri"/>
          <w:kern w:val="0"/>
          <w:sz w:val="21"/>
          <w:szCs w:val="21"/>
          <w:lang w:eastAsia="en-GB"/>
          <w14:ligatures w14:val="none"/>
        </w:rPr>
        <w:t xml:space="preserve"> convenience sample of </w:t>
      </w:r>
      <w:r w:rsidR="00F1082B">
        <w:rPr>
          <w:rFonts w:ascii="Calibri" w:eastAsia="Times New Roman" w:hAnsi="Calibri" w:cs="Calibri"/>
          <w:kern w:val="0"/>
          <w:sz w:val="21"/>
          <w:szCs w:val="21"/>
          <w:lang w:eastAsia="en-GB"/>
          <w14:ligatures w14:val="none"/>
        </w:rPr>
        <w:t>17 volunteers</w:t>
      </w:r>
      <w:r w:rsidR="000809C2" w:rsidRPr="000809C2">
        <w:rPr>
          <w:rFonts w:ascii="Calibri" w:eastAsia="Times New Roman" w:hAnsi="Calibri" w:cs="Calibri"/>
          <w:kern w:val="0"/>
          <w:sz w:val="21"/>
          <w:szCs w:val="21"/>
          <w:lang w:eastAsia="en-GB"/>
          <w14:ligatures w14:val="none"/>
        </w:rPr>
        <w:t xml:space="preserve">, who were </w:t>
      </w:r>
      <w:r w:rsidR="00F1082B">
        <w:rPr>
          <w:rFonts w:ascii="Calibri" w:eastAsia="Times New Roman" w:hAnsi="Calibri" w:cs="Calibri"/>
          <w:kern w:val="0"/>
          <w:sz w:val="21"/>
          <w:szCs w:val="21"/>
          <w:lang w:eastAsia="en-GB"/>
          <w14:ligatures w14:val="none"/>
        </w:rPr>
        <w:t xml:space="preserve">recruited </w:t>
      </w:r>
      <w:r w:rsidR="000809C2" w:rsidRPr="000809C2">
        <w:rPr>
          <w:rFonts w:ascii="Calibri" w:eastAsia="Times New Roman" w:hAnsi="Calibri" w:cs="Calibri"/>
          <w:kern w:val="0"/>
          <w:sz w:val="21"/>
          <w:szCs w:val="21"/>
          <w:lang w:eastAsia="en-GB"/>
          <w14:ligatures w14:val="none"/>
        </w:rPr>
        <w:t xml:space="preserve">through the social networks of the </w:t>
      </w:r>
      <w:r w:rsidR="003B1BF1">
        <w:rPr>
          <w:rFonts w:ascii="Calibri" w:eastAsia="Times New Roman" w:hAnsi="Calibri" w:cs="Calibri"/>
          <w:kern w:val="0"/>
          <w:sz w:val="21"/>
          <w:szCs w:val="21"/>
          <w:lang w:eastAsia="en-GB"/>
          <w14:ligatures w14:val="none"/>
        </w:rPr>
        <w:t xml:space="preserve">authors </w:t>
      </w:r>
      <w:r w:rsidR="006D54D0">
        <w:rPr>
          <w:rFonts w:ascii="Calibri" w:eastAsia="Times New Roman" w:hAnsi="Calibri" w:cs="Calibri"/>
          <w:kern w:val="0"/>
          <w:sz w:val="21"/>
          <w:szCs w:val="21"/>
          <w:lang w:eastAsia="en-GB"/>
          <w14:ligatures w14:val="none"/>
        </w:rPr>
        <w:t>and</w:t>
      </w:r>
      <w:r w:rsidR="006D54D0" w:rsidRPr="000809C2">
        <w:rPr>
          <w:rFonts w:ascii="Calibri" w:eastAsia="Times New Roman" w:hAnsi="Calibri" w:cs="Calibri"/>
          <w:kern w:val="0"/>
          <w:sz w:val="21"/>
          <w:szCs w:val="21"/>
          <w:lang w:eastAsia="en-GB"/>
          <w14:ligatures w14:val="none"/>
        </w:rPr>
        <w:t xml:space="preserve"> </w:t>
      </w:r>
      <w:r w:rsidR="00F1082B">
        <w:rPr>
          <w:rFonts w:ascii="Calibri" w:eastAsia="Times New Roman" w:hAnsi="Calibri" w:cs="Calibri"/>
          <w:kern w:val="0"/>
          <w:sz w:val="21"/>
          <w:szCs w:val="21"/>
          <w:lang w:eastAsia="en-GB"/>
          <w14:ligatures w14:val="none"/>
        </w:rPr>
        <w:t>through posts</w:t>
      </w:r>
      <w:r w:rsidR="000809C2" w:rsidRPr="000809C2">
        <w:rPr>
          <w:rFonts w:ascii="Calibri" w:eastAsia="Times New Roman" w:hAnsi="Calibri" w:cs="Calibri"/>
          <w:kern w:val="0"/>
          <w:sz w:val="21"/>
          <w:szCs w:val="21"/>
          <w:lang w:eastAsia="en-GB"/>
          <w14:ligatures w14:val="none"/>
        </w:rPr>
        <w:t xml:space="preserve"> in online </w:t>
      </w:r>
      <w:r w:rsidR="00B36A35">
        <w:rPr>
          <w:rFonts w:ascii="Calibri" w:eastAsia="Times New Roman" w:hAnsi="Calibri" w:cs="Calibri"/>
          <w:kern w:val="0"/>
          <w:sz w:val="21"/>
          <w:szCs w:val="21"/>
          <w:lang w:eastAsia="en-GB"/>
          <w14:ligatures w14:val="none"/>
        </w:rPr>
        <w:t xml:space="preserve">groups </w:t>
      </w:r>
      <w:r w:rsidR="000809C2" w:rsidRPr="000809C2">
        <w:rPr>
          <w:rFonts w:ascii="Calibri" w:eastAsia="Times New Roman" w:hAnsi="Calibri" w:cs="Calibri"/>
          <w:kern w:val="0"/>
          <w:sz w:val="21"/>
          <w:szCs w:val="21"/>
          <w:lang w:eastAsia="en-GB"/>
          <w14:ligatures w14:val="none"/>
        </w:rPr>
        <w:t xml:space="preserve">and </w:t>
      </w:r>
      <w:r w:rsidR="00B36A35">
        <w:rPr>
          <w:rFonts w:ascii="Calibri" w:eastAsia="Times New Roman" w:hAnsi="Calibri" w:cs="Calibri"/>
          <w:kern w:val="0"/>
          <w:sz w:val="21"/>
          <w:szCs w:val="21"/>
          <w:lang w:eastAsia="en-GB"/>
          <w14:ligatures w14:val="none"/>
        </w:rPr>
        <w:t xml:space="preserve">in </w:t>
      </w:r>
      <w:r w:rsidR="000809C2" w:rsidRPr="000809C2">
        <w:rPr>
          <w:rFonts w:ascii="Calibri" w:eastAsia="Times New Roman" w:hAnsi="Calibri" w:cs="Calibri"/>
          <w:kern w:val="0"/>
          <w:sz w:val="21"/>
          <w:szCs w:val="21"/>
          <w:lang w:eastAsia="en-GB"/>
          <w14:ligatures w14:val="none"/>
        </w:rPr>
        <w:t xml:space="preserve">physical social spaces. </w:t>
      </w:r>
      <w:r w:rsidR="006D54D0">
        <w:rPr>
          <w:rFonts w:ascii="Calibri" w:eastAsia="Times New Roman" w:hAnsi="Calibri" w:cs="Calibri"/>
          <w:kern w:val="0"/>
          <w:sz w:val="21"/>
          <w:szCs w:val="21"/>
          <w:lang w:eastAsia="en-GB"/>
          <w14:ligatures w14:val="none"/>
        </w:rPr>
        <w:t>This</w:t>
      </w:r>
      <w:r w:rsidR="006D54D0" w:rsidRPr="000809C2">
        <w:rPr>
          <w:rFonts w:ascii="Calibri" w:eastAsia="Times New Roman" w:hAnsi="Calibri" w:cs="Calibri"/>
          <w:kern w:val="0"/>
          <w:sz w:val="21"/>
          <w:szCs w:val="21"/>
          <w:lang w:eastAsia="en-GB"/>
          <w14:ligatures w14:val="none"/>
        </w:rPr>
        <w:t xml:space="preserve"> </w:t>
      </w:r>
      <w:r w:rsidR="000809C2" w:rsidRPr="000809C2">
        <w:rPr>
          <w:rFonts w:ascii="Calibri" w:eastAsia="Times New Roman" w:hAnsi="Calibri" w:cs="Calibri"/>
          <w:kern w:val="0"/>
          <w:sz w:val="21"/>
          <w:szCs w:val="21"/>
          <w:lang w:eastAsia="en-GB"/>
          <w14:ligatures w14:val="none"/>
        </w:rPr>
        <w:t xml:space="preserve">included Facebook, LinkedIn, WhatsApp, local community groups, public libraries and supermarkets. None of the interviewees were personally known to any of the researchers, and researchers were not assigned to interviewees from their </w:t>
      </w:r>
      <w:r w:rsidR="006C7F7B">
        <w:rPr>
          <w:rFonts w:ascii="Calibri" w:eastAsia="Times New Roman" w:hAnsi="Calibri" w:cs="Calibri"/>
          <w:kern w:val="0"/>
          <w:sz w:val="21"/>
          <w:szCs w:val="21"/>
          <w:lang w:eastAsia="en-GB"/>
          <w14:ligatures w14:val="none"/>
        </w:rPr>
        <w:t xml:space="preserve">own </w:t>
      </w:r>
      <w:r w:rsidR="000809C2" w:rsidRPr="000809C2">
        <w:rPr>
          <w:rFonts w:ascii="Calibri" w:eastAsia="Times New Roman" w:hAnsi="Calibri" w:cs="Calibri"/>
          <w:kern w:val="0"/>
          <w:sz w:val="21"/>
          <w:szCs w:val="21"/>
          <w:lang w:eastAsia="en-GB"/>
          <w14:ligatures w14:val="none"/>
        </w:rPr>
        <w:t>local area.</w:t>
      </w:r>
    </w:p>
    <w:p w14:paraId="16B42139" w14:textId="336CE526" w:rsidR="000809C2" w:rsidRPr="000809C2" w:rsidRDefault="00847EC5" w:rsidP="00A41509">
      <w:pPr>
        <w:spacing w:after="120" w:line="276" w:lineRule="auto"/>
        <w:rPr>
          <w:rFonts w:ascii="Calibri" w:eastAsia="Times New Roman" w:hAnsi="Calibri" w:cs="Calibri"/>
          <w:kern w:val="0"/>
          <w:sz w:val="21"/>
          <w:szCs w:val="21"/>
          <w:lang w:eastAsia="en-GB"/>
          <w14:ligatures w14:val="none"/>
        </w:rPr>
      </w:pPr>
      <w:r>
        <w:rPr>
          <w:rFonts w:ascii="Calibri" w:eastAsia="Times New Roman" w:hAnsi="Calibri" w:cs="Calibri"/>
          <w:kern w:val="0"/>
          <w:sz w:val="21"/>
          <w:szCs w:val="21"/>
          <w:lang w:eastAsia="en-GB"/>
          <w14:ligatures w14:val="none"/>
        </w:rPr>
        <w:t>W</w:t>
      </w:r>
      <w:r w:rsidR="000809C2" w:rsidRPr="000809C2">
        <w:rPr>
          <w:rFonts w:ascii="Calibri" w:eastAsia="Times New Roman" w:hAnsi="Calibri" w:cs="Calibri"/>
          <w:kern w:val="0"/>
          <w:sz w:val="21"/>
          <w:szCs w:val="21"/>
          <w:lang w:eastAsia="en-GB"/>
          <w14:ligatures w14:val="none"/>
        </w:rPr>
        <w:t>e sought to include individuals with a range of experiences, backgrounds, and perspectives</w:t>
      </w:r>
      <w:r>
        <w:rPr>
          <w:rFonts w:ascii="Calibri" w:eastAsia="Times New Roman" w:hAnsi="Calibri" w:cs="Calibri"/>
          <w:kern w:val="0"/>
          <w:sz w:val="21"/>
          <w:szCs w:val="21"/>
          <w:lang w:eastAsia="en-GB"/>
          <w14:ligatures w14:val="none"/>
        </w:rPr>
        <w:t xml:space="preserve"> to help us improve the </w:t>
      </w:r>
      <w:r w:rsidR="003C5213">
        <w:rPr>
          <w:rFonts w:ascii="Calibri" w:eastAsia="Times New Roman" w:hAnsi="Calibri" w:cs="Calibri"/>
          <w:kern w:val="0"/>
          <w:sz w:val="21"/>
          <w:szCs w:val="21"/>
          <w:lang w:eastAsia="en-GB"/>
          <w14:ligatures w14:val="none"/>
        </w:rPr>
        <w:t>Topic Guide</w:t>
      </w:r>
      <w:r w:rsidR="000809C2" w:rsidRPr="000809C2">
        <w:rPr>
          <w:rFonts w:ascii="Calibri" w:eastAsia="Times New Roman" w:hAnsi="Calibri" w:cs="Calibri"/>
          <w:kern w:val="0"/>
          <w:sz w:val="21"/>
          <w:szCs w:val="21"/>
          <w:lang w:eastAsia="en-GB"/>
          <w14:ligatures w14:val="none"/>
        </w:rPr>
        <w:t xml:space="preserve">. </w:t>
      </w:r>
      <w:r w:rsidR="00F47A32">
        <w:rPr>
          <w:rFonts w:ascii="Calibri" w:eastAsia="Times New Roman" w:hAnsi="Calibri" w:cs="Calibri"/>
          <w:kern w:val="0"/>
          <w:sz w:val="21"/>
          <w:szCs w:val="21"/>
          <w:lang w:eastAsia="en-GB"/>
          <w14:ligatures w14:val="none"/>
        </w:rPr>
        <w:t>P</w:t>
      </w:r>
      <w:r w:rsidR="000809C2" w:rsidRPr="000809C2">
        <w:rPr>
          <w:rFonts w:ascii="Calibri" w:eastAsia="Times New Roman" w:hAnsi="Calibri" w:cs="Calibri"/>
          <w:kern w:val="0"/>
          <w:sz w:val="21"/>
          <w:szCs w:val="21"/>
          <w:lang w:eastAsia="en-GB"/>
          <w14:ligatures w14:val="none"/>
        </w:rPr>
        <w:t xml:space="preserve">articipants were selected from the pool of volunteers </w:t>
      </w:r>
      <w:r w:rsidR="003C5213">
        <w:rPr>
          <w:rFonts w:ascii="Calibri" w:eastAsia="Times New Roman" w:hAnsi="Calibri" w:cs="Calibri"/>
          <w:kern w:val="0"/>
          <w:sz w:val="21"/>
          <w:szCs w:val="21"/>
          <w:lang w:eastAsia="en-GB"/>
          <w14:ligatures w14:val="none"/>
        </w:rPr>
        <w:t>with the aim of having</w:t>
      </w:r>
      <w:r w:rsidR="00775557">
        <w:rPr>
          <w:rFonts w:ascii="Calibri" w:eastAsia="Times New Roman" w:hAnsi="Calibri" w:cs="Calibri"/>
          <w:kern w:val="0"/>
          <w:sz w:val="21"/>
          <w:szCs w:val="21"/>
          <w:lang w:eastAsia="en-GB"/>
          <w14:ligatures w14:val="none"/>
        </w:rPr>
        <w:t xml:space="preserve"> </w:t>
      </w:r>
      <w:r w:rsidR="003C5213">
        <w:rPr>
          <w:rFonts w:ascii="Calibri" w:eastAsia="Times New Roman" w:hAnsi="Calibri" w:cs="Calibri"/>
          <w:kern w:val="0"/>
          <w:sz w:val="21"/>
          <w:szCs w:val="21"/>
          <w:lang w:eastAsia="en-GB"/>
          <w14:ligatures w14:val="none"/>
        </w:rPr>
        <w:t>divers</w:t>
      </w:r>
      <w:r w:rsidR="00775557">
        <w:rPr>
          <w:rFonts w:ascii="Calibri" w:eastAsia="Times New Roman" w:hAnsi="Calibri" w:cs="Calibri"/>
          <w:kern w:val="0"/>
          <w:sz w:val="21"/>
          <w:szCs w:val="21"/>
          <w:lang w:eastAsia="en-GB"/>
          <w14:ligatures w14:val="none"/>
        </w:rPr>
        <w:t>ity in</w:t>
      </w:r>
      <w:r w:rsidR="000809C2" w:rsidRPr="000809C2">
        <w:rPr>
          <w:rFonts w:ascii="Calibri" w:eastAsia="Times New Roman" w:hAnsi="Calibri" w:cs="Calibri"/>
          <w:kern w:val="0"/>
          <w:sz w:val="21"/>
          <w:szCs w:val="21"/>
          <w:lang w:eastAsia="en-GB"/>
          <w14:ligatures w14:val="none"/>
        </w:rPr>
        <w:t xml:space="preserve"> age group</w:t>
      </w:r>
      <w:r w:rsidR="00775557">
        <w:rPr>
          <w:rFonts w:ascii="Calibri" w:eastAsia="Times New Roman" w:hAnsi="Calibri" w:cs="Calibri"/>
          <w:kern w:val="0"/>
          <w:sz w:val="21"/>
          <w:szCs w:val="21"/>
          <w:lang w:eastAsia="en-GB"/>
          <w14:ligatures w14:val="none"/>
        </w:rPr>
        <w:t>s</w:t>
      </w:r>
      <w:r w:rsidR="000809C2" w:rsidRPr="000809C2">
        <w:rPr>
          <w:rFonts w:ascii="Calibri" w:eastAsia="Times New Roman" w:hAnsi="Calibri" w:cs="Calibri"/>
          <w:kern w:val="0"/>
          <w:sz w:val="21"/>
          <w:szCs w:val="21"/>
          <w:lang w:eastAsia="en-GB"/>
          <w14:ligatures w14:val="none"/>
        </w:rPr>
        <w:t>, gender</w:t>
      </w:r>
      <w:r w:rsidR="00775557">
        <w:rPr>
          <w:rFonts w:ascii="Calibri" w:eastAsia="Times New Roman" w:hAnsi="Calibri" w:cs="Calibri"/>
          <w:kern w:val="0"/>
          <w:sz w:val="21"/>
          <w:szCs w:val="21"/>
          <w:lang w:eastAsia="en-GB"/>
          <w14:ligatures w14:val="none"/>
        </w:rPr>
        <w:t>s</w:t>
      </w:r>
      <w:r w:rsidR="000809C2" w:rsidRPr="000809C2">
        <w:rPr>
          <w:rFonts w:ascii="Calibri" w:eastAsia="Times New Roman" w:hAnsi="Calibri" w:cs="Calibri"/>
          <w:kern w:val="0"/>
          <w:sz w:val="21"/>
          <w:szCs w:val="21"/>
          <w:lang w:eastAsia="en-GB"/>
          <w14:ligatures w14:val="none"/>
        </w:rPr>
        <w:t>, and level</w:t>
      </w:r>
      <w:r w:rsidR="00775557">
        <w:rPr>
          <w:rFonts w:ascii="Calibri" w:eastAsia="Times New Roman" w:hAnsi="Calibri" w:cs="Calibri"/>
          <w:kern w:val="0"/>
          <w:sz w:val="21"/>
          <w:szCs w:val="21"/>
          <w:lang w:eastAsia="en-GB"/>
          <w14:ligatures w14:val="none"/>
        </w:rPr>
        <w:t xml:space="preserve">s </w:t>
      </w:r>
      <w:r w:rsidR="000809C2" w:rsidRPr="000809C2">
        <w:rPr>
          <w:rFonts w:ascii="Calibri" w:eastAsia="Times New Roman" w:hAnsi="Calibri" w:cs="Calibri"/>
          <w:kern w:val="0"/>
          <w:sz w:val="21"/>
          <w:szCs w:val="21"/>
          <w:lang w:eastAsia="en-GB"/>
          <w14:ligatures w14:val="none"/>
        </w:rPr>
        <w:t xml:space="preserve">of education. </w:t>
      </w:r>
    </w:p>
    <w:p w14:paraId="176B4F0B" w14:textId="6CC772A5"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During the first call for participants (November 18</w:t>
      </w:r>
      <w:r w:rsidR="00D36697" w:rsidRPr="00A95CF5">
        <w:rPr>
          <w:rFonts w:ascii="Calibri" w:eastAsia="Times New Roman" w:hAnsi="Calibri" w:cs="Calibri"/>
          <w:kern w:val="0"/>
          <w:sz w:val="21"/>
          <w:szCs w:val="21"/>
          <w:vertAlign w:val="superscript"/>
          <w:lang w:eastAsia="en-GB"/>
          <w14:ligatures w14:val="none"/>
        </w:rPr>
        <w:t>th</w:t>
      </w:r>
      <w:r w:rsidR="00D36697">
        <w:rPr>
          <w:rFonts w:ascii="Calibri" w:eastAsia="Times New Roman" w:hAnsi="Calibri" w:cs="Calibri"/>
          <w:kern w:val="0"/>
          <w:sz w:val="21"/>
          <w:szCs w:val="21"/>
          <w:lang w:eastAsia="en-GB"/>
          <w14:ligatures w14:val="none"/>
        </w:rPr>
        <w:t xml:space="preserve"> – </w:t>
      </w:r>
      <w:r w:rsidRPr="000809C2">
        <w:rPr>
          <w:rFonts w:ascii="Calibri" w:eastAsia="Times New Roman" w:hAnsi="Calibri" w:cs="Calibri"/>
          <w:kern w:val="0"/>
          <w:sz w:val="21"/>
          <w:szCs w:val="21"/>
          <w:lang w:eastAsia="en-GB"/>
          <w14:ligatures w14:val="none"/>
        </w:rPr>
        <w:t>30</w:t>
      </w:r>
      <w:r w:rsidR="00D36697" w:rsidRPr="00A95CF5">
        <w:rPr>
          <w:rFonts w:ascii="Calibri" w:eastAsia="Times New Roman" w:hAnsi="Calibri" w:cs="Calibri"/>
          <w:kern w:val="0"/>
          <w:sz w:val="21"/>
          <w:szCs w:val="21"/>
          <w:vertAlign w:val="superscript"/>
          <w:lang w:eastAsia="en-GB"/>
          <w14:ligatures w14:val="none"/>
        </w:rPr>
        <w:t>th</w:t>
      </w:r>
      <w:r w:rsidRPr="000809C2">
        <w:rPr>
          <w:rFonts w:ascii="Calibri" w:eastAsia="Times New Roman" w:hAnsi="Calibri" w:cs="Calibri"/>
          <w:kern w:val="0"/>
          <w:sz w:val="21"/>
          <w:szCs w:val="21"/>
          <w:lang w:eastAsia="en-GB"/>
          <w14:ligatures w14:val="none"/>
        </w:rPr>
        <w:t xml:space="preserve">, 2024), we received 12 enquiries. Each person was sent a personal response, which included a link to a </w:t>
      </w:r>
      <w:r w:rsidR="00BF0B29" w:rsidRPr="000809C2">
        <w:rPr>
          <w:rFonts w:ascii="Calibri" w:eastAsia="Times New Roman" w:hAnsi="Calibri" w:cs="Calibri"/>
          <w:kern w:val="0"/>
          <w:sz w:val="21"/>
          <w:szCs w:val="21"/>
          <w:lang w:eastAsia="en-GB"/>
          <w14:ligatures w14:val="none"/>
        </w:rPr>
        <w:t>three-question</w:t>
      </w:r>
      <w:r w:rsidRPr="000809C2">
        <w:rPr>
          <w:rFonts w:ascii="Calibri" w:eastAsia="Times New Roman" w:hAnsi="Calibri" w:cs="Calibri"/>
          <w:kern w:val="0"/>
          <w:sz w:val="21"/>
          <w:szCs w:val="21"/>
          <w:lang w:eastAsia="en-GB"/>
          <w14:ligatures w14:val="none"/>
        </w:rPr>
        <w:t xml:space="preserve"> survey (age, gender, and level of education). </w:t>
      </w:r>
      <w:r w:rsidR="00360A34">
        <w:rPr>
          <w:rFonts w:ascii="Calibri" w:eastAsia="Times New Roman" w:hAnsi="Calibri" w:cs="Calibri"/>
          <w:kern w:val="0"/>
          <w:sz w:val="21"/>
          <w:szCs w:val="21"/>
          <w:lang w:eastAsia="en-GB"/>
          <w14:ligatures w14:val="none"/>
        </w:rPr>
        <w:t>Y</w:t>
      </w:r>
      <w:r w:rsidRPr="000809C2">
        <w:rPr>
          <w:rFonts w:ascii="Calibri" w:eastAsia="Times New Roman" w:hAnsi="Calibri" w:cs="Calibri"/>
          <w:kern w:val="0"/>
          <w:sz w:val="21"/>
          <w:szCs w:val="21"/>
          <w:lang w:eastAsia="en-GB"/>
          <w14:ligatures w14:val="none"/>
        </w:rPr>
        <w:t>ounger people were underrepresented (18-29 = 1, 30-39 = 2, 40-49 = 4, 50-59 = 2, 60-69 = 3)</w:t>
      </w:r>
      <w:r w:rsidR="00060FA8">
        <w:rPr>
          <w:rFonts w:ascii="Calibri" w:eastAsia="Times New Roman" w:hAnsi="Calibri" w:cs="Calibri"/>
          <w:kern w:val="0"/>
          <w:sz w:val="21"/>
          <w:szCs w:val="21"/>
          <w:lang w:eastAsia="en-GB"/>
          <w14:ligatures w14:val="none"/>
        </w:rPr>
        <w:t xml:space="preserve"> as were m</w:t>
      </w:r>
      <w:r w:rsidRPr="000809C2">
        <w:rPr>
          <w:rFonts w:ascii="Calibri" w:eastAsia="Times New Roman" w:hAnsi="Calibri" w:cs="Calibri"/>
          <w:kern w:val="0"/>
          <w:sz w:val="21"/>
          <w:szCs w:val="21"/>
          <w:lang w:eastAsia="en-GB"/>
          <w14:ligatures w14:val="none"/>
        </w:rPr>
        <w:t>en (Women = 10, Men = 2)</w:t>
      </w:r>
      <w:r w:rsidR="00060FA8">
        <w:rPr>
          <w:rFonts w:ascii="Calibri" w:eastAsia="Times New Roman" w:hAnsi="Calibri" w:cs="Calibri"/>
          <w:kern w:val="0"/>
          <w:sz w:val="21"/>
          <w:szCs w:val="21"/>
          <w:lang w:eastAsia="en-GB"/>
          <w14:ligatures w14:val="none"/>
        </w:rPr>
        <w:t>. T</w:t>
      </w:r>
      <w:r w:rsidRPr="000809C2">
        <w:rPr>
          <w:rFonts w:ascii="Calibri" w:eastAsia="Times New Roman" w:hAnsi="Calibri" w:cs="Calibri"/>
          <w:kern w:val="0"/>
          <w:sz w:val="21"/>
          <w:szCs w:val="21"/>
          <w:lang w:eastAsia="en-GB"/>
          <w14:ligatures w14:val="none"/>
        </w:rPr>
        <w:t xml:space="preserve">he sample was </w:t>
      </w:r>
      <w:r w:rsidR="00A95CF5">
        <w:rPr>
          <w:rFonts w:ascii="Calibri" w:eastAsia="Times New Roman" w:hAnsi="Calibri" w:cs="Calibri"/>
          <w:kern w:val="0"/>
          <w:sz w:val="21"/>
          <w:szCs w:val="21"/>
          <w:lang w:eastAsia="en-GB"/>
          <w14:ligatures w14:val="none"/>
        </w:rPr>
        <w:t xml:space="preserve">also </w:t>
      </w:r>
      <w:r w:rsidRPr="000809C2">
        <w:rPr>
          <w:rFonts w:ascii="Calibri" w:eastAsia="Times New Roman" w:hAnsi="Calibri" w:cs="Calibri"/>
          <w:kern w:val="0"/>
          <w:sz w:val="21"/>
          <w:szCs w:val="21"/>
          <w:lang w:eastAsia="en-GB"/>
          <w14:ligatures w14:val="none"/>
        </w:rPr>
        <w:t>heavily skewed towards people whose highest level of educational attainment was higher education (</w:t>
      </w:r>
      <w:r w:rsidR="00B36A35">
        <w:rPr>
          <w:rFonts w:ascii="Calibri" w:eastAsia="Times New Roman" w:hAnsi="Calibri" w:cs="Calibri"/>
          <w:kern w:val="0"/>
          <w:sz w:val="21"/>
          <w:szCs w:val="21"/>
          <w:lang w:eastAsia="en-GB"/>
          <w14:ligatures w14:val="none"/>
        </w:rPr>
        <w:t xml:space="preserve">i.e., </w:t>
      </w:r>
      <w:r w:rsidRPr="000809C2">
        <w:rPr>
          <w:rFonts w:ascii="Calibri" w:eastAsia="Times New Roman" w:hAnsi="Calibri" w:cs="Calibri"/>
          <w:kern w:val="0"/>
          <w:sz w:val="21"/>
          <w:szCs w:val="21"/>
          <w:lang w:eastAsia="en-GB"/>
          <w14:ligatures w14:val="none"/>
        </w:rPr>
        <w:t>undergraduate degree) or beyond (Secondary Education = 2, Further Education = 2, Higher Education = 6, Postgraduate Education = 2).</w:t>
      </w:r>
    </w:p>
    <w:p w14:paraId="0AC4097A" w14:textId="47A6CB4B"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Of the original 12 </w:t>
      </w:r>
      <w:r w:rsidR="00F365E9">
        <w:rPr>
          <w:rFonts w:ascii="Calibri" w:eastAsia="Times New Roman" w:hAnsi="Calibri" w:cs="Calibri"/>
          <w:kern w:val="0"/>
          <w:sz w:val="21"/>
          <w:szCs w:val="21"/>
          <w:lang w:eastAsia="en-GB"/>
          <w14:ligatures w14:val="none"/>
        </w:rPr>
        <w:t>volunteers</w:t>
      </w:r>
      <w:r w:rsidRPr="000809C2">
        <w:rPr>
          <w:rFonts w:ascii="Calibri" w:eastAsia="Times New Roman" w:hAnsi="Calibri" w:cs="Calibri"/>
          <w:kern w:val="0"/>
          <w:sz w:val="21"/>
          <w:szCs w:val="21"/>
          <w:lang w:eastAsia="en-GB"/>
          <w14:ligatures w14:val="none"/>
        </w:rPr>
        <w:t xml:space="preserve">, 1 person (F, 40-49, HE) ceased contact, </w:t>
      </w:r>
      <w:r w:rsidR="00A95CF5">
        <w:rPr>
          <w:rFonts w:ascii="Calibri" w:eastAsia="Times New Roman" w:hAnsi="Calibri" w:cs="Calibri"/>
          <w:kern w:val="0"/>
          <w:sz w:val="21"/>
          <w:szCs w:val="21"/>
          <w:lang w:eastAsia="en-GB"/>
          <w14:ligatures w14:val="none"/>
        </w:rPr>
        <w:t xml:space="preserve">and </w:t>
      </w:r>
      <w:r w:rsidRPr="000809C2">
        <w:rPr>
          <w:rFonts w:ascii="Calibri" w:eastAsia="Times New Roman" w:hAnsi="Calibri" w:cs="Calibri"/>
          <w:kern w:val="0"/>
          <w:sz w:val="21"/>
          <w:szCs w:val="21"/>
          <w:lang w:eastAsia="en-GB"/>
          <w14:ligatures w14:val="none"/>
        </w:rPr>
        <w:t xml:space="preserve">2 people </w:t>
      </w:r>
      <w:r w:rsidR="00B36A35">
        <w:rPr>
          <w:rFonts w:ascii="Calibri" w:eastAsia="Times New Roman" w:hAnsi="Calibri" w:cs="Calibri"/>
          <w:kern w:val="0"/>
          <w:sz w:val="21"/>
          <w:szCs w:val="21"/>
          <w:lang w:eastAsia="en-GB"/>
          <w14:ligatures w14:val="none"/>
        </w:rPr>
        <w:t xml:space="preserve">whose characteristics were overrepresented </w:t>
      </w:r>
      <w:r w:rsidRPr="000809C2">
        <w:rPr>
          <w:rFonts w:ascii="Calibri" w:eastAsia="Times New Roman" w:hAnsi="Calibri" w:cs="Calibri"/>
          <w:kern w:val="0"/>
          <w:sz w:val="21"/>
          <w:szCs w:val="21"/>
          <w:lang w:eastAsia="en-GB"/>
          <w14:ligatures w14:val="none"/>
        </w:rPr>
        <w:t xml:space="preserve">(F, 60-69, FE and F, 40-49, HE) were advised that they had not been </w:t>
      </w:r>
      <w:r w:rsidR="00C118E7">
        <w:rPr>
          <w:rFonts w:ascii="Calibri" w:eastAsia="Times New Roman" w:hAnsi="Calibri" w:cs="Calibri"/>
          <w:kern w:val="0"/>
          <w:sz w:val="21"/>
          <w:szCs w:val="21"/>
          <w:lang w:eastAsia="en-GB"/>
          <w14:ligatures w14:val="none"/>
        </w:rPr>
        <w:t>selected for interview</w:t>
      </w:r>
      <w:r w:rsidRPr="000809C2">
        <w:rPr>
          <w:rFonts w:ascii="Calibri" w:eastAsia="Times New Roman" w:hAnsi="Calibri" w:cs="Calibri"/>
          <w:kern w:val="0"/>
          <w:sz w:val="21"/>
          <w:szCs w:val="21"/>
          <w:lang w:eastAsia="en-GB"/>
          <w14:ligatures w14:val="none"/>
        </w:rPr>
        <w:t xml:space="preserve">, but </w:t>
      </w:r>
      <w:r w:rsidR="00A95CF5">
        <w:rPr>
          <w:rFonts w:ascii="Calibri" w:eastAsia="Times New Roman" w:hAnsi="Calibri" w:cs="Calibri"/>
          <w:kern w:val="0"/>
          <w:sz w:val="21"/>
          <w:szCs w:val="21"/>
          <w:lang w:eastAsia="en-GB"/>
          <w14:ligatures w14:val="none"/>
        </w:rPr>
        <w:t xml:space="preserve">they </w:t>
      </w:r>
      <w:r w:rsidR="00B61A9E">
        <w:rPr>
          <w:rFonts w:ascii="Calibri" w:eastAsia="Times New Roman" w:hAnsi="Calibri" w:cs="Calibri"/>
          <w:kern w:val="0"/>
          <w:sz w:val="21"/>
          <w:szCs w:val="21"/>
          <w:lang w:eastAsia="en-GB"/>
          <w14:ligatures w14:val="none"/>
        </w:rPr>
        <w:t>were invited to</w:t>
      </w:r>
      <w:r w:rsidRPr="000809C2">
        <w:rPr>
          <w:rFonts w:ascii="Calibri" w:eastAsia="Times New Roman" w:hAnsi="Calibri" w:cs="Calibri"/>
          <w:kern w:val="0"/>
          <w:sz w:val="21"/>
          <w:szCs w:val="21"/>
          <w:lang w:eastAsia="en-GB"/>
          <w14:ligatures w14:val="none"/>
        </w:rPr>
        <w:t xml:space="preserve"> be on a reserve list for the second round</w:t>
      </w:r>
      <w:r w:rsidR="00B61A9E">
        <w:rPr>
          <w:rFonts w:ascii="Calibri" w:eastAsia="Times New Roman" w:hAnsi="Calibri" w:cs="Calibri"/>
          <w:kern w:val="0"/>
          <w:sz w:val="21"/>
          <w:szCs w:val="21"/>
          <w:lang w:eastAsia="en-GB"/>
          <w14:ligatures w14:val="none"/>
        </w:rPr>
        <w:t>:</w:t>
      </w:r>
      <w:r w:rsidRPr="000809C2">
        <w:rPr>
          <w:rFonts w:ascii="Calibri" w:eastAsia="Times New Roman" w:hAnsi="Calibri" w:cs="Calibri"/>
          <w:kern w:val="0"/>
          <w:sz w:val="21"/>
          <w:szCs w:val="21"/>
          <w:lang w:eastAsia="en-GB"/>
          <w14:ligatures w14:val="none"/>
        </w:rPr>
        <w:t xml:space="preserve"> both </w:t>
      </w:r>
      <w:r w:rsidR="002D6163" w:rsidRPr="000809C2">
        <w:rPr>
          <w:rFonts w:ascii="Calibri" w:eastAsia="Times New Roman" w:hAnsi="Calibri" w:cs="Calibri"/>
          <w:kern w:val="0"/>
          <w:sz w:val="21"/>
          <w:szCs w:val="21"/>
          <w:lang w:eastAsia="en-GB"/>
          <w14:ligatures w14:val="none"/>
        </w:rPr>
        <w:t>opted</w:t>
      </w:r>
      <w:r w:rsidR="002D6163">
        <w:rPr>
          <w:rFonts w:ascii="Calibri" w:eastAsia="Times New Roman" w:hAnsi="Calibri" w:cs="Calibri"/>
          <w:kern w:val="0"/>
          <w:sz w:val="21"/>
          <w:szCs w:val="21"/>
          <w:lang w:eastAsia="en-GB"/>
          <w14:ligatures w14:val="none"/>
        </w:rPr>
        <w:t xml:space="preserve"> in.</w:t>
      </w:r>
      <w:r w:rsidRPr="000809C2">
        <w:rPr>
          <w:rFonts w:ascii="Calibri" w:eastAsia="Times New Roman" w:hAnsi="Calibri" w:cs="Calibri"/>
          <w:kern w:val="0"/>
          <w:sz w:val="21"/>
          <w:szCs w:val="21"/>
          <w:lang w:eastAsia="en-GB"/>
          <w14:ligatures w14:val="none"/>
        </w:rPr>
        <w:t xml:space="preserve"> Interviews </w:t>
      </w:r>
      <w:r w:rsidRPr="000809C2">
        <w:rPr>
          <w:rFonts w:ascii="Calibri" w:eastAsia="Times New Roman" w:hAnsi="Calibri" w:cs="Calibri"/>
          <w:kern w:val="0"/>
          <w:sz w:val="21"/>
          <w:szCs w:val="21"/>
          <w:lang w:eastAsia="en-GB"/>
          <w14:ligatures w14:val="none"/>
        </w:rPr>
        <w:lastRenderedPageBreak/>
        <w:t xml:space="preserve">were planned with the remaining 9 </w:t>
      </w:r>
      <w:r w:rsidR="00B70F3B" w:rsidRPr="000809C2">
        <w:rPr>
          <w:rFonts w:ascii="Calibri" w:eastAsia="Times New Roman" w:hAnsi="Calibri" w:cs="Calibri"/>
          <w:kern w:val="0"/>
          <w:sz w:val="21"/>
          <w:szCs w:val="21"/>
          <w:lang w:eastAsia="en-GB"/>
          <w14:ligatures w14:val="none"/>
        </w:rPr>
        <w:t>participants,</w:t>
      </w:r>
      <w:r w:rsidRPr="000809C2">
        <w:rPr>
          <w:rFonts w:ascii="Calibri" w:eastAsia="Times New Roman" w:hAnsi="Calibri" w:cs="Calibri"/>
          <w:kern w:val="0"/>
          <w:sz w:val="21"/>
          <w:szCs w:val="21"/>
          <w:lang w:eastAsia="en-GB"/>
          <w14:ligatures w14:val="none"/>
        </w:rPr>
        <w:t xml:space="preserve"> and </w:t>
      </w:r>
      <w:r w:rsidR="002D6163">
        <w:rPr>
          <w:rFonts w:ascii="Calibri" w:eastAsia="Times New Roman" w:hAnsi="Calibri" w:cs="Calibri"/>
          <w:kern w:val="0"/>
          <w:sz w:val="21"/>
          <w:szCs w:val="21"/>
          <w:lang w:eastAsia="en-GB"/>
          <w14:ligatures w14:val="none"/>
        </w:rPr>
        <w:t xml:space="preserve">all </w:t>
      </w:r>
      <w:r w:rsidRPr="000809C2">
        <w:rPr>
          <w:rFonts w:ascii="Calibri" w:eastAsia="Times New Roman" w:hAnsi="Calibri" w:cs="Calibri"/>
          <w:kern w:val="0"/>
          <w:sz w:val="21"/>
          <w:szCs w:val="21"/>
          <w:lang w:eastAsia="en-GB"/>
          <w14:ligatures w14:val="none"/>
        </w:rPr>
        <w:t>were conducted between 12</w:t>
      </w:r>
      <w:r w:rsidR="00A95CF5" w:rsidRPr="00A95CF5">
        <w:rPr>
          <w:rFonts w:ascii="Calibri" w:eastAsia="Times New Roman" w:hAnsi="Calibri" w:cs="Calibri"/>
          <w:kern w:val="0"/>
          <w:sz w:val="21"/>
          <w:szCs w:val="21"/>
          <w:vertAlign w:val="superscript"/>
          <w:lang w:eastAsia="en-GB"/>
          <w14:ligatures w14:val="none"/>
        </w:rPr>
        <w:t>th</w:t>
      </w:r>
      <w:r w:rsidR="00A95CF5">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December 2024 and 21</w:t>
      </w:r>
      <w:r w:rsidR="00A95CF5" w:rsidRPr="00A95CF5">
        <w:rPr>
          <w:rFonts w:ascii="Calibri" w:eastAsia="Times New Roman" w:hAnsi="Calibri" w:cs="Calibri"/>
          <w:kern w:val="0"/>
          <w:sz w:val="21"/>
          <w:szCs w:val="21"/>
          <w:vertAlign w:val="superscript"/>
          <w:lang w:eastAsia="en-GB"/>
          <w14:ligatures w14:val="none"/>
        </w:rPr>
        <w:t>st</w:t>
      </w:r>
      <w:r w:rsidR="00A95CF5">
        <w:rPr>
          <w:rFonts w:ascii="Calibri" w:eastAsia="Times New Roman" w:hAnsi="Calibri" w:cs="Calibri"/>
          <w:kern w:val="0"/>
          <w:sz w:val="21"/>
          <w:szCs w:val="21"/>
          <w:lang w:eastAsia="en-GB"/>
          <w14:ligatures w14:val="none"/>
        </w:rPr>
        <w:t xml:space="preserve"> </w:t>
      </w:r>
      <w:r w:rsidR="00BF0B29" w:rsidRPr="000809C2">
        <w:rPr>
          <w:rFonts w:ascii="Calibri" w:eastAsia="Times New Roman" w:hAnsi="Calibri" w:cs="Calibri"/>
          <w:kern w:val="0"/>
          <w:sz w:val="21"/>
          <w:szCs w:val="21"/>
          <w:lang w:eastAsia="en-GB"/>
          <w14:ligatures w14:val="none"/>
        </w:rPr>
        <w:t>January</w:t>
      </w:r>
      <w:r w:rsidRPr="000809C2">
        <w:rPr>
          <w:rFonts w:ascii="Calibri" w:eastAsia="Times New Roman" w:hAnsi="Calibri" w:cs="Calibri"/>
          <w:kern w:val="0"/>
          <w:sz w:val="21"/>
          <w:szCs w:val="21"/>
          <w:lang w:eastAsia="en-GB"/>
          <w14:ligatures w14:val="none"/>
        </w:rPr>
        <w:t xml:space="preserve"> 2025.</w:t>
      </w:r>
    </w:p>
    <w:p w14:paraId="1DAC54CE" w14:textId="19C88F83"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Alongside this, a second recruitment phase took place using the same approach </w:t>
      </w:r>
      <w:r w:rsidR="00A95CF5">
        <w:rPr>
          <w:rFonts w:ascii="Calibri" w:eastAsia="Times New Roman" w:hAnsi="Calibri" w:cs="Calibri"/>
          <w:kern w:val="0"/>
          <w:sz w:val="21"/>
          <w:szCs w:val="21"/>
          <w:lang w:eastAsia="en-GB"/>
          <w14:ligatures w14:val="none"/>
        </w:rPr>
        <w:t>from</w:t>
      </w:r>
      <w:r w:rsidR="00A95CF5" w:rsidRPr="000809C2">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16</w:t>
      </w:r>
      <w:r w:rsidR="00A95CF5" w:rsidRPr="00A95CF5">
        <w:rPr>
          <w:rFonts w:ascii="Calibri" w:eastAsia="Times New Roman" w:hAnsi="Calibri" w:cs="Calibri"/>
          <w:kern w:val="0"/>
          <w:sz w:val="21"/>
          <w:szCs w:val="21"/>
          <w:vertAlign w:val="superscript"/>
          <w:lang w:eastAsia="en-GB"/>
          <w14:ligatures w14:val="none"/>
        </w:rPr>
        <w:t>th</w:t>
      </w:r>
      <w:r w:rsidR="00A95CF5">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- 20</w:t>
      </w:r>
      <w:r w:rsidRPr="000809C2">
        <w:rPr>
          <w:rFonts w:ascii="Calibri" w:eastAsia="Times New Roman" w:hAnsi="Calibri" w:cs="Calibri"/>
          <w:kern w:val="0"/>
          <w:sz w:val="21"/>
          <w:szCs w:val="21"/>
          <w:vertAlign w:val="superscript"/>
          <w:lang w:eastAsia="en-GB"/>
          <w14:ligatures w14:val="none"/>
        </w:rPr>
        <w:t>th</w:t>
      </w:r>
      <w:r w:rsidR="002D6163">
        <w:rPr>
          <w:rFonts w:ascii="Calibri" w:eastAsia="Times New Roman" w:hAnsi="Calibri" w:cs="Calibri"/>
          <w:kern w:val="0"/>
          <w:sz w:val="21"/>
          <w:szCs w:val="21"/>
          <w:lang w:eastAsia="en-GB"/>
          <w14:ligatures w14:val="none"/>
        </w:rPr>
        <w:t xml:space="preserve"> January</w:t>
      </w:r>
      <w:r w:rsidRPr="000809C2">
        <w:rPr>
          <w:rFonts w:ascii="Calibri" w:eastAsia="Times New Roman" w:hAnsi="Calibri" w:cs="Calibri"/>
          <w:kern w:val="0"/>
          <w:sz w:val="21"/>
          <w:szCs w:val="21"/>
          <w:lang w:eastAsia="en-GB"/>
          <w14:ligatures w14:val="none"/>
        </w:rPr>
        <w:t xml:space="preserve"> 2025, with the intention of prioritising volunteers from the </w:t>
      </w:r>
      <w:r w:rsidR="00BF0B29" w:rsidRPr="000809C2">
        <w:rPr>
          <w:rFonts w:ascii="Calibri" w:eastAsia="Times New Roman" w:hAnsi="Calibri" w:cs="Calibri"/>
          <w:kern w:val="0"/>
          <w:sz w:val="21"/>
          <w:szCs w:val="21"/>
          <w:lang w:eastAsia="en-GB"/>
          <w14:ligatures w14:val="none"/>
        </w:rPr>
        <w:t>underrepresented</w:t>
      </w:r>
      <w:r w:rsidRPr="000809C2">
        <w:rPr>
          <w:rFonts w:ascii="Calibri" w:eastAsia="Times New Roman" w:hAnsi="Calibri" w:cs="Calibri"/>
          <w:kern w:val="0"/>
          <w:sz w:val="21"/>
          <w:szCs w:val="21"/>
          <w:lang w:eastAsia="en-GB"/>
          <w14:ligatures w14:val="none"/>
        </w:rPr>
        <w:t xml:space="preserve"> group</w:t>
      </w:r>
      <w:r w:rsidR="002D6163">
        <w:rPr>
          <w:rFonts w:ascii="Calibri" w:eastAsia="Times New Roman" w:hAnsi="Calibri" w:cs="Calibri"/>
          <w:kern w:val="0"/>
          <w:sz w:val="21"/>
          <w:szCs w:val="21"/>
          <w:lang w:eastAsia="en-GB"/>
          <w14:ligatures w14:val="none"/>
        </w:rPr>
        <w:t>s</w:t>
      </w:r>
      <w:r w:rsidRPr="000809C2">
        <w:rPr>
          <w:rFonts w:ascii="Calibri" w:eastAsia="Times New Roman" w:hAnsi="Calibri" w:cs="Calibri"/>
          <w:kern w:val="0"/>
          <w:sz w:val="21"/>
          <w:szCs w:val="21"/>
          <w:lang w:eastAsia="en-GB"/>
          <w14:ligatures w14:val="none"/>
        </w:rPr>
        <w:t xml:space="preserve">. </w:t>
      </w:r>
      <w:r w:rsidR="0070651A">
        <w:rPr>
          <w:rFonts w:ascii="Calibri" w:eastAsia="Times New Roman" w:hAnsi="Calibri" w:cs="Calibri"/>
          <w:kern w:val="0"/>
          <w:sz w:val="21"/>
          <w:szCs w:val="21"/>
          <w:lang w:eastAsia="en-GB"/>
          <w14:ligatures w14:val="none"/>
        </w:rPr>
        <w:t>Five</w:t>
      </w:r>
      <w:r w:rsidRPr="000809C2">
        <w:rPr>
          <w:rFonts w:ascii="Calibri" w:eastAsia="Times New Roman" w:hAnsi="Calibri" w:cs="Calibri"/>
          <w:kern w:val="0"/>
          <w:sz w:val="21"/>
          <w:szCs w:val="21"/>
          <w:lang w:eastAsia="en-GB"/>
          <w14:ligatures w14:val="none"/>
        </w:rPr>
        <w:t xml:space="preserve"> </w:t>
      </w:r>
      <w:r w:rsidR="0070651A">
        <w:rPr>
          <w:rFonts w:ascii="Calibri" w:eastAsia="Times New Roman" w:hAnsi="Calibri" w:cs="Calibri"/>
          <w:kern w:val="0"/>
          <w:sz w:val="21"/>
          <w:szCs w:val="21"/>
          <w:lang w:eastAsia="en-GB"/>
          <w14:ligatures w14:val="none"/>
        </w:rPr>
        <w:t>additional</w:t>
      </w:r>
      <w:r w:rsidR="0070651A" w:rsidRPr="000809C2">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 xml:space="preserve">people made contact, </w:t>
      </w:r>
      <w:r w:rsidR="0070651A">
        <w:rPr>
          <w:rFonts w:ascii="Calibri" w:eastAsia="Times New Roman" w:hAnsi="Calibri" w:cs="Calibri"/>
          <w:kern w:val="0"/>
          <w:sz w:val="21"/>
          <w:szCs w:val="21"/>
          <w:lang w:eastAsia="en-GB"/>
          <w14:ligatures w14:val="none"/>
        </w:rPr>
        <w:t>of whom</w:t>
      </w:r>
      <w:r w:rsidR="0070651A" w:rsidRPr="000809C2">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4 were men</w:t>
      </w:r>
      <w:r w:rsidR="0070651A">
        <w:rPr>
          <w:rFonts w:ascii="Calibri" w:eastAsia="Times New Roman" w:hAnsi="Calibri" w:cs="Calibri"/>
          <w:kern w:val="0"/>
          <w:sz w:val="21"/>
          <w:szCs w:val="21"/>
          <w:lang w:eastAsia="en-GB"/>
          <w14:ligatures w14:val="none"/>
        </w:rPr>
        <w:t>,</w:t>
      </w:r>
      <w:r w:rsidRPr="000809C2">
        <w:rPr>
          <w:rFonts w:ascii="Calibri" w:eastAsia="Times New Roman" w:hAnsi="Calibri" w:cs="Calibri"/>
          <w:kern w:val="0"/>
          <w:sz w:val="21"/>
          <w:szCs w:val="21"/>
          <w:lang w:eastAsia="en-GB"/>
          <w14:ligatures w14:val="none"/>
        </w:rPr>
        <w:t xml:space="preserve"> 4 were aged under 40, and 2 had completed secondary education. All </w:t>
      </w:r>
      <w:r w:rsidR="00BB3E7D">
        <w:rPr>
          <w:rFonts w:ascii="Calibri" w:eastAsia="Times New Roman" w:hAnsi="Calibri" w:cs="Calibri"/>
          <w:kern w:val="0"/>
          <w:sz w:val="21"/>
          <w:szCs w:val="21"/>
          <w:lang w:eastAsia="en-GB"/>
          <w14:ligatures w14:val="none"/>
        </w:rPr>
        <w:t xml:space="preserve">five </w:t>
      </w:r>
      <w:r w:rsidRPr="000809C2">
        <w:rPr>
          <w:rFonts w:ascii="Calibri" w:eastAsia="Times New Roman" w:hAnsi="Calibri" w:cs="Calibri"/>
          <w:kern w:val="0"/>
          <w:sz w:val="21"/>
          <w:szCs w:val="21"/>
          <w:lang w:eastAsia="en-GB"/>
          <w14:ligatures w14:val="none"/>
        </w:rPr>
        <w:t xml:space="preserve">were invited for interview, but three ceased </w:t>
      </w:r>
      <w:proofErr w:type="gramStart"/>
      <w:r w:rsidRPr="000809C2">
        <w:rPr>
          <w:rFonts w:ascii="Calibri" w:eastAsia="Times New Roman" w:hAnsi="Calibri" w:cs="Calibri"/>
          <w:kern w:val="0"/>
          <w:sz w:val="21"/>
          <w:szCs w:val="21"/>
          <w:lang w:eastAsia="en-GB"/>
          <w14:ligatures w14:val="none"/>
        </w:rPr>
        <w:t>contact</w:t>
      </w:r>
      <w:proofErr w:type="gramEnd"/>
      <w:r w:rsidRPr="000809C2">
        <w:rPr>
          <w:rFonts w:ascii="Calibri" w:eastAsia="Times New Roman" w:hAnsi="Calibri" w:cs="Calibri"/>
          <w:kern w:val="0"/>
          <w:sz w:val="21"/>
          <w:szCs w:val="21"/>
          <w:lang w:eastAsia="en-GB"/>
          <w14:ligatures w14:val="none"/>
        </w:rPr>
        <w:t xml:space="preserve"> without explanation (F, 18-29, SE; M, 3039, HE, and M, 18-29, SE). T</w:t>
      </w:r>
      <w:r w:rsidR="002D6163">
        <w:rPr>
          <w:rFonts w:ascii="Calibri" w:eastAsia="Times New Roman" w:hAnsi="Calibri" w:cs="Calibri"/>
          <w:kern w:val="0"/>
          <w:sz w:val="21"/>
          <w:szCs w:val="21"/>
          <w:lang w:eastAsia="en-GB"/>
          <w14:ligatures w14:val="none"/>
        </w:rPr>
        <w:t>he remaining t</w:t>
      </w:r>
      <w:r w:rsidRPr="000809C2">
        <w:rPr>
          <w:rFonts w:ascii="Calibri" w:eastAsia="Times New Roman" w:hAnsi="Calibri" w:cs="Calibri"/>
          <w:kern w:val="0"/>
          <w:sz w:val="21"/>
          <w:szCs w:val="21"/>
          <w:lang w:eastAsia="en-GB"/>
          <w14:ligatures w14:val="none"/>
        </w:rPr>
        <w:t>wo interviews (M, 70-79, PG and M, 18-29, HE)</w:t>
      </w:r>
      <w:r w:rsidR="00646B69">
        <w:rPr>
          <w:rFonts w:ascii="Calibri" w:eastAsia="Times New Roman" w:hAnsi="Calibri" w:cs="Calibri"/>
          <w:kern w:val="0"/>
          <w:sz w:val="21"/>
          <w:szCs w:val="21"/>
          <w:lang w:eastAsia="en-GB"/>
          <w14:ligatures w14:val="none"/>
        </w:rPr>
        <w:t xml:space="preserve"> </w:t>
      </w:r>
      <w:r w:rsidR="00646B69" w:rsidRPr="000809C2">
        <w:rPr>
          <w:rFonts w:ascii="Calibri" w:eastAsia="Times New Roman" w:hAnsi="Calibri" w:cs="Calibri"/>
          <w:kern w:val="0"/>
          <w:sz w:val="21"/>
          <w:szCs w:val="21"/>
          <w:lang w:eastAsia="en-GB"/>
          <w14:ligatures w14:val="none"/>
        </w:rPr>
        <w:t>were completed</w:t>
      </w:r>
      <w:r w:rsidRPr="000809C2">
        <w:rPr>
          <w:rFonts w:ascii="Calibri" w:eastAsia="Times New Roman" w:hAnsi="Calibri" w:cs="Calibri"/>
          <w:kern w:val="0"/>
          <w:sz w:val="21"/>
          <w:szCs w:val="21"/>
          <w:lang w:eastAsia="en-GB"/>
          <w14:ligatures w14:val="none"/>
        </w:rPr>
        <w:t>.</w:t>
      </w:r>
      <w:r w:rsidR="00063530">
        <w:rPr>
          <w:rFonts w:ascii="Calibri" w:eastAsia="Times New Roman" w:hAnsi="Calibri" w:cs="Calibri"/>
          <w:kern w:val="0"/>
          <w:sz w:val="21"/>
          <w:szCs w:val="21"/>
          <w:lang w:eastAsia="en-GB"/>
          <w14:ligatures w14:val="none"/>
        </w:rPr>
        <w:t xml:space="preserve"> Following this, t</w:t>
      </w:r>
      <w:r w:rsidR="00063530" w:rsidRPr="000809C2">
        <w:rPr>
          <w:rFonts w:ascii="Calibri" w:eastAsia="Times New Roman" w:hAnsi="Calibri" w:cs="Calibri"/>
          <w:kern w:val="0"/>
          <w:sz w:val="21"/>
          <w:szCs w:val="21"/>
          <w:lang w:eastAsia="en-GB"/>
          <w14:ligatures w14:val="none"/>
        </w:rPr>
        <w:t>he two participants who had opted in to the reserve list were contacted, and both interviews wer</w:t>
      </w:r>
      <w:r w:rsidR="00063530">
        <w:rPr>
          <w:rFonts w:ascii="Calibri" w:eastAsia="Times New Roman" w:hAnsi="Calibri" w:cs="Calibri"/>
          <w:kern w:val="0"/>
          <w:sz w:val="21"/>
          <w:szCs w:val="21"/>
          <w:lang w:eastAsia="en-GB"/>
          <w14:ligatures w14:val="none"/>
        </w:rPr>
        <w:t>e</w:t>
      </w:r>
      <w:r w:rsidR="00063530" w:rsidRPr="000809C2">
        <w:rPr>
          <w:rFonts w:ascii="Calibri" w:eastAsia="Times New Roman" w:hAnsi="Calibri" w:cs="Calibri"/>
          <w:kern w:val="0"/>
          <w:sz w:val="21"/>
          <w:szCs w:val="21"/>
          <w:lang w:eastAsia="en-GB"/>
          <w14:ligatures w14:val="none"/>
        </w:rPr>
        <w:t xml:space="preserve"> completed by 22</w:t>
      </w:r>
      <w:r w:rsidR="00A95CF5" w:rsidRPr="00A95CF5">
        <w:rPr>
          <w:rFonts w:ascii="Calibri" w:eastAsia="Times New Roman" w:hAnsi="Calibri" w:cs="Calibri"/>
          <w:kern w:val="0"/>
          <w:sz w:val="21"/>
          <w:szCs w:val="21"/>
          <w:vertAlign w:val="superscript"/>
          <w:lang w:eastAsia="en-GB"/>
          <w14:ligatures w14:val="none"/>
        </w:rPr>
        <w:t>nd</w:t>
      </w:r>
      <w:r w:rsidR="00A95CF5">
        <w:rPr>
          <w:rFonts w:ascii="Calibri" w:eastAsia="Times New Roman" w:hAnsi="Calibri" w:cs="Calibri"/>
          <w:kern w:val="0"/>
          <w:sz w:val="21"/>
          <w:szCs w:val="21"/>
          <w:lang w:eastAsia="en-GB"/>
          <w14:ligatures w14:val="none"/>
        </w:rPr>
        <w:t xml:space="preserve"> </w:t>
      </w:r>
      <w:r w:rsidR="00063530" w:rsidRPr="000809C2">
        <w:rPr>
          <w:rFonts w:ascii="Calibri" w:eastAsia="Times New Roman" w:hAnsi="Calibri" w:cs="Calibri"/>
          <w:kern w:val="0"/>
          <w:sz w:val="21"/>
          <w:szCs w:val="21"/>
          <w:lang w:eastAsia="en-GB"/>
          <w14:ligatures w14:val="none"/>
        </w:rPr>
        <w:t>Jan</w:t>
      </w:r>
      <w:r w:rsidR="00063530">
        <w:rPr>
          <w:rFonts w:ascii="Calibri" w:eastAsia="Times New Roman" w:hAnsi="Calibri" w:cs="Calibri"/>
          <w:kern w:val="0"/>
          <w:sz w:val="21"/>
          <w:szCs w:val="21"/>
          <w:lang w:eastAsia="en-GB"/>
          <w14:ligatures w14:val="none"/>
        </w:rPr>
        <w:t>uary</w:t>
      </w:r>
      <w:r w:rsidR="00063530" w:rsidRPr="000809C2">
        <w:rPr>
          <w:rFonts w:ascii="Calibri" w:eastAsia="Times New Roman" w:hAnsi="Calibri" w:cs="Calibri"/>
          <w:kern w:val="0"/>
          <w:sz w:val="21"/>
          <w:szCs w:val="21"/>
          <w:lang w:eastAsia="en-GB"/>
          <w14:ligatures w14:val="none"/>
        </w:rPr>
        <w:t xml:space="preserve"> 2025.</w:t>
      </w:r>
      <w:r w:rsidR="00063530">
        <w:rPr>
          <w:rFonts w:ascii="Calibri" w:eastAsia="Times New Roman" w:hAnsi="Calibri" w:cs="Calibri"/>
          <w:kern w:val="0"/>
          <w:sz w:val="21"/>
          <w:szCs w:val="21"/>
          <w:lang w:eastAsia="en-GB"/>
          <w14:ligatures w14:val="none"/>
        </w:rPr>
        <w:t xml:space="preserve"> </w:t>
      </w:r>
      <w:r w:rsidR="00B2383D">
        <w:rPr>
          <w:rFonts w:ascii="Calibri" w:eastAsia="Times New Roman" w:hAnsi="Calibri" w:cs="Calibri"/>
          <w:kern w:val="0"/>
          <w:sz w:val="21"/>
          <w:szCs w:val="21"/>
          <w:lang w:eastAsia="en-GB"/>
          <w14:ligatures w14:val="none"/>
        </w:rPr>
        <w:t>In total</w:t>
      </w:r>
      <w:r w:rsidR="00B70F3B">
        <w:rPr>
          <w:rFonts w:ascii="Calibri" w:eastAsia="Times New Roman" w:hAnsi="Calibri" w:cs="Calibri"/>
          <w:kern w:val="0"/>
          <w:sz w:val="21"/>
          <w:szCs w:val="21"/>
          <w:lang w:eastAsia="en-GB"/>
          <w14:ligatures w14:val="none"/>
        </w:rPr>
        <w:t>,</w:t>
      </w:r>
      <w:r w:rsidR="00B2383D">
        <w:rPr>
          <w:rFonts w:ascii="Calibri" w:eastAsia="Times New Roman" w:hAnsi="Calibri" w:cs="Calibri"/>
          <w:kern w:val="0"/>
          <w:sz w:val="21"/>
          <w:szCs w:val="21"/>
          <w:lang w:eastAsia="en-GB"/>
          <w14:ligatures w14:val="none"/>
        </w:rPr>
        <w:t xml:space="preserve"> 13 scoping interviews were conducted by </w:t>
      </w:r>
      <w:r w:rsidR="00501AC1">
        <w:rPr>
          <w:rFonts w:ascii="Calibri" w:eastAsia="Times New Roman" w:hAnsi="Calibri" w:cs="Calibri"/>
          <w:kern w:val="0"/>
          <w:sz w:val="21"/>
          <w:szCs w:val="21"/>
          <w:lang w:eastAsia="en-GB"/>
          <w14:ligatures w14:val="none"/>
        </w:rPr>
        <w:t>the PI Elliott, Co</w:t>
      </w:r>
      <w:r w:rsidR="00B70F3B">
        <w:rPr>
          <w:rFonts w:ascii="Calibri" w:eastAsia="Times New Roman" w:hAnsi="Calibri" w:cs="Calibri"/>
          <w:kern w:val="0"/>
          <w:sz w:val="21"/>
          <w:szCs w:val="21"/>
          <w:lang w:eastAsia="en-GB"/>
          <w14:ligatures w14:val="none"/>
        </w:rPr>
        <w:t>-</w:t>
      </w:r>
      <w:r w:rsidR="00501AC1">
        <w:rPr>
          <w:rFonts w:ascii="Calibri" w:eastAsia="Times New Roman" w:hAnsi="Calibri" w:cs="Calibri"/>
          <w:kern w:val="0"/>
          <w:sz w:val="21"/>
          <w:szCs w:val="21"/>
          <w:lang w:eastAsia="en-GB"/>
          <w14:ligatures w14:val="none"/>
        </w:rPr>
        <w:t xml:space="preserve">I Friese and Research </w:t>
      </w:r>
      <w:r w:rsidR="00B70F3B">
        <w:rPr>
          <w:rFonts w:ascii="Calibri" w:eastAsia="Times New Roman" w:hAnsi="Calibri" w:cs="Calibri"/>
          <w:kern w:val="0"/>
          <w:sz w:val="21"/>
          <w:szCs w:val="21"/>
          <w:lang w:eastAsia="en-GB"/>
          <w14:ligatures w14:val="none"/>
        </w:rPr>
        <w:t>O</w:t>
      </w:r>
      <w:r w:rsidR="00501AC1">
        <w:rPr>
          <w:rFonts w:ascii="Calibri" w:eastAsia="Times New Roman" w:hAnsi="Calibri" w:cs="Calibri"/>
          <w:kern w:val="0"/>
          <w:sz w:val="21"/>
          <w:szCs w:val="21"/>
          <w:lang w:eastAsia="en-GB"/>
          <w14:ligatures w14:val="none"/>
        </w:rPr>
        <w:t>fficer Byrne</w:t>
      </w:r>
      <w:r w:rsidR="00B70F3B">
        <w:rPr>
          <w:rFonts w:ascii="Calibri" w:eastAsia="Times New Roman" w:hAnsi="Calibri" w:cs="Calibri"/>
          <w:kern w:val="0"/>
          <w:sz w:val="21"/>
          <w:szCs w:val="21"/>
          <w:lang w:eastAsia="en-GB"/>
          <w14:ligatures w14:val="none"/>
        </w:rPr>
        <w:t>.</w:t>
      </w:r>
      <w:r w:rsidR="00EE5152">
        <w:rPr>
          <w:rFonts w:ascii="Calibri" w:eastAsia="Times New Roman" w:hAnsi="Calibri" w:cs="Calibri"/>
          <w:kern w:val="0"/>
          <w:sz w:val="21"/>
          <w:szCs w:val="21"/>
          <w:lang w:eastAsia="en-GB"/>
          <w14:ligatures w14:val="none"/>
        </w:rPr>
        <w:t xml:space="preserve"> </w:t>
      </w:r>
    </w:p>
    <w:p w14:paraId="773E2140" w14:textId="462966CF"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Due to questions raised by </w:t>
      </w:r>
      <w:r w:rsidR="002D6163">
        <w:rPr>
          <w:rFonts w:ascii="Calibri" w:eastAsia="Times New Roman" w:hAnsi="Calibri" w:cs="Calibri"/>
          <w:kern w:val="0"/>
          <w:sz w:val="21"/>
          <w:szCs w:val="21"/>
          <w:lang w:eastAsia="en-GB"/>
          <w14:ligatures w14:val="none"/>
        </w:rPr>
        <w:t>one</w:t>
      </w:r>
      <w:r w:rsidRPr="000809C2">
        <w:rPr>
          <w:rFonts w:ascii="Calibri" w:eastAsia="Times New Roman" w:hAnsi="Calibri" w:cs="Calibri"/>
          <w:kern w:val="0"/>
          <w:sz w:val="21"/>
          <w:szCs w:val="21"/>
          <w:lang w:eastAsia="en-GB"/>
          <w14:ligatures w14:val="none"/>
        </w:rPr>
        <w:t xml:space="preserve"> interviewee regarding the use of data</w:t>
      </w:r>
      <w:r w:rsidR="004E056A">
        <w:rPr>
          <w:rFonts w:ascii="Calibri" w:eastAsia="Times New Roman" w:hAnsi="Calibri" w:cs="Calibri"/>
          <w:kern w:val="0"/>
          <w:sz w:val="21"/>
          <w:szCs w:val="21"/>
          <w:lang w:eastAsia="en-GB"/>
          <w14:ligatures w14:val="none"/>
        </w:rPr>
        <w:t>,</w:t>
      </w:r>
      <w:r w:rsidRPr="000809C2">
        <w:rPr>
          <w:rFonts w:ascii="Calibri" w:eastAsia="Times New Roman" w:hAnsi="Calibri" w:cs="Calibri"/>
          <w:kern w:val="0"/>
          <w:sz w:val="21"/>
          <w:szCs w:val="21"/>
          <w:lang w:eastAsia="en-GB"/>
          <w14:ligatures w14:val="none"/>
        </w:rPr>
        <w:t xml:space="preserve"> the </w:t>
      </w:r>
      <w:r w:rsidR="004E056A">
        <w:rPr>
          <w:rFonts w:ascii="Calibri" w:eastAsia="Times New Roman" w:hAnsi="Calibri" w:cs="Calibri"/>
          <w:kern w:val="0"/>
          <w:sz w:val="21"/>
          <w:szCs w:val="21"/>
          <w:lang w:eastAsia="en-GB"/>
          <w14:ligatures w14:val="none"/>
        </w:rPr>
        <w:t xml:space="preserve">research team took the </w:t>
      </w:r>
      <w:r w:rsidRPr="000809C2">
        <w:rPr>
          <w:rFonts w:ascii="Calibri" w:eastAsia="Times New Roman" w:hAnsi="Calibri" w:cs="Calibri"/>
          <w:kern w:val="0"/>
          <w:sz w:val="21"/>
          <w:szCs w:val="21"/>
          <w:lang w:eastAsia="en-GB"/>
          <w14:ligatures w14:val="none"/>
        </w:rPr>
        <w:t>decision to remove the transcript from dataset</w:t>
      </w:r>
      <w:r w:rsidR="00A95CF5">
        <w:rPr>
          <w:rFonts w:ascii="Calibri" w:eastAsia="Times New Roman" w:hAnsi="Calibri" w:cs="Calibri"/>
          <w:kern w:val="0"/>
          <w:sz w:val="21"/>
          <w:szCs w:val="21"/>
          <w:lang w:eastAsia="en-GB"/>
          <w14:ligatures w14:val="none"/>
        </w:rPr>
        <w:t xml:space="preserve"> before archiving</w:t>
      </w:r>
      <w:r w:rsidRPr="000809C2">
        <w:rPr>
          <w:rFonts w:ascii="Calibri" w:eastAsia="Times New Roman" w:hAnsi="Calibri" w:cs="Calibri"/>
          <w:kern w:val="0"/>
          <w:sz w:val="21"/>
          <w:szCs w:val="21"/>
          <w:lang w:eastAsia="en-GB"/>
          <w14:ligatures w14:val="none"/>
        </w:rPr>
        <w:t xml:space="preserve">. </w:t>
      </w:r>
      <w:r w:rsidR="00B2383D">
        <w:rPr>
          <w:rFonts w:ascii="Calibri" w:eastAsia="Times New Roman" w:hAnsi="Calibri" w:cs="Calibri"/>
          <w:kern w:val="0"/>
          <w:sz w:val="21"/>
          <w:szCs w:val="21"/>
          <w:lang w:eastAsia="en-GB"/>
          <w14:ligatures w14:val="none"/>
        </w:rPr>
        <w:t xml:space="preserve">The table below provides a summary of the final 12 participants. </w:t>
      </w:r>
    </w:p>
    <w:p w14:paraId="258E79DB" w14:textId="29607A50" w:rsidR="000809C2" w:rsidRPr="00746963" w:rsidRDefault="000809C2" w:rsidP="00BF0B29">
      <w:pPr>
        <w:pStyle w:val="Heading4"/>
        <w:rPr>
          <w:rFonts w:eastAsia="Times New Roman"/>
          <w:i w:val="0"/>
          <w:iCs w:val="0"/>
          <w:lang w:eastAsia="en-GB"/>
        </w:rPr>
      </w:pPr>
      <w:r w:rsidRPr="000809C2">
        <w:rPr>
          <w:rFonts w:eastAsia="Times New Roman"/>
          <w:lang w:eastAsia="en-GB"/>
        </w:rPr>
        <w:t>Table 1. Demographics and Profile of 12 Participants</w:t>
      </w:r>
      <w:r w:rsidR="000C3609" w:rsidRPr="003A2F31">
        <w:rPr>
          <w:rStyle w:val="FootnoteReference"/>
          <w:rFonts w:eastAsia="Times New Roman"/>
          <w:i w:val="0"/>
          <w:iCs w:val="0"/>
          <w:lang w:eastAsia="en-GB"/>
        </w:rPr>
        <w:footnoteReference w:id="3"/>
      </w:r>
    </w:p>
    <w:tbl>
      <w:tblPr>
        <w:tblW w:w="0" w:type="auto"/>
        <w:tblInd w:w="137" w:type="dxa"/>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CellMar>
          <w:top w:w="15" w:type="dxa"/>
          <w:left w:w="15" w:type="dxa"/>
          <w:bottom w:w="15" w:type="dxa"/>
          <w:right w:w="15" w:type="dxa"/>
        </w:tblCellMar>
        <w:tblLook w:val="04A0" w:firstRow="1" w:lastRow="0" w:firstColumn="1" w:lastColumn="0" w:noHBand="0" w:noVBand="1"/>
      </w:tblPr>
      <w:tblGrid>
        <w:gridCol w:w="1803"/>
        <w:gridCol w:w="1246"/>
        <w:gridCol w:w="1529"/>
        <w:gridCol w:w="3357"/>
      </w:tblGrid>
      <w:tr w:rsidR="000809C2" w:rsidRPr="000809C2" w14:paraId="4C69CC9C" w14:textId="77777777" w:rsidTr="00BF0B29">
        <w:tc>
          <w:tcPr>
            <w:tcW w:w="1803" w:type="dxa"/>
            <w:shd w:val="clear" w:color="auto" w:fill="E8E8E8" w:themeFill="background2"/>
            <w:vAlign w:val="center"/>
            <w:hideMark/>
          </w:tcPr>
          <w:p w14:paraId="65E585B9" w14:textId="77777777" w:rsidR="000809C2" w:rsidRPr="00BF0B29" w:rsidRDefault="000809C2" w:rsidP="00BF0B29">
            <w:pPr>
              <w:spacing w:after="0"/>
              <w:jc w:val="center"/>
              <w:rPr>
                <w:sz w:val="21"/>
                <w:szCs w:val="21"/>
                <w:lang w:eastAsia="en-GB"/>
              </w:rPr>
            </w:pPr>
            <w:r w:rsidRPr="00BF0B29">
              <w:rPr>
                <w:sz w:val="21"/>
                <w:szCs w:val="21"/>
                <w:lang w:eastAsia="en-GB"/>
              </w:rPr>
              <w:t>Participant ID</w:t>
            </w:r>
          </w:p>
        </w:tc>
        <w:tc>
          <w:tcPr>
            <w:tcW w:w="1246" w:type="dxa"/>
            <w:shd w:val="clear" w:color="auto" w:fill="E8E8E8" w:themeFill="background2"/>
            <w:vAlign w:val="center"/>
            <w:hideMark/>
          </w:tcPr>
          <w:p w14:paraId="3147E8C5" w14:textId="77777777" w:rsidR="000809C2" w:rsidRPr="00BF0B29" w:rsidRDefault="000809C2" w:rsidP="00BF0B29">
            <w:pPr>
              <w:spacing w:after="0"/>
              <w:jc w:val="center"/>
              <w:rPr>
                <w:sz w:val="21"/>
                <w:szCs w:val="21"/>
                <w:lang w:eastAsia="en-GB"/>
              </w:rPr>
            </w:pPr>
            <w:r w:rsidRPr="00BF0B29">
              <w:rPr>
                <w:sz w:val="21"/>
                <w:szCs w:val="21"/>
                <w:lang w:eastAsia="en-GB"/>
              </w:rPr>
              <w:t>Gender</w:t>
            </w:r>
          </w:p>
        </w:tc>
        <w:tc>
          <w:tcPr>
            <w:tcW w:w="1529" w:type="dxa"/>
            <w:shd w:val="clear" w:color="auto" w:fill="E8E8E8" w:themeFill="background2"/>
            <w:vAlign w:val="center"/>
            <w:hideMark/>
          </w:tcPr>
          <w:p w14:paraId="2EB989E3" w14:textId="77777777" w:rsidR="000809C2" w:rsidRPr="00BF0B29" w:rsidRDefault="000809C2" w:rsidP="00BF0B29">
            <w:pPr>
              <w:spacing w:after="0"/>
              <w:jc w:val="center"/>
              <w:rPr>
                <w:sz w:val="21"/>
                <w:szCs w:val="21"/>
                <w:lang w:eastAsia="en-GB"/>
              </w:rPr>
            </w:pPr>
            <w:r w:rsidRPr="00BF0B29">
              <w:rPr>
                <w:sz w:val="21"/>
                <w:szCs w:val="21"/>
                <w:lang w:eastAsia="en-GB"/>
              </w:rPr>
              <w:t>Age Group</w:t>
            </w:r>
          </w:p>
        </w:tc>
        <w:tc>
          <w:tcPr>
            <w:tcW w:w="3357" w:type="dxa"/>
            <w:shd w:val="clear" w:color="auto" w:fill="E8E8E8" w:themeFill="background2"/>
            <w:vAlign w:val="center"/>
            <w:hideMark/>
          </w:tcPr>
          <w:p w14:paraId="1EEB8569" w14:textId="77777777" w:rsidR="000809C2" w:rsidRPr="00BF0B29" w:rsidRDefault="000809C2" w:rsidP="00BF0B29">
            <w:pPr>
              <w:spacing w:after="0"/>
              <w:jc w:val="center"/>
              <w:rPr>
                <w:sz w:val="21"/>
                <w:szCs w:val="21"/>
                <w:lang w:eastAsia="en-GB"/>
              </w:rPr>
            </w:pPr>
            <w:r w:rsidRPr="00BF0B29">
              <w:rPr>
                <w:sz w:val="21"/>
                <w:szCs w:val="21"/>
                <w:lang w:eastAsia="en-GB"/>
              </w:rPr>
              <w:t>Education Level</w:t>
            </w:r>
          </w:p>
        </w:tc>
      </w:tr>
      <w:tr w:rsidR="000809C2" w:rsidRPr="000809C2" w14:paraId="4FB3DD3C" w14:textId="77777777" w:rsidTr="00BF0B29">
        <w:tc>
          <w:tcPr>
            <w:tcW w:w="1803" w:type="dxa"/>
            <w:shd w:val="clear" w:color="auto" w:fill="auto"/>
            <w:vAlign w:val="center"/>
            <w:hideMark/>
          </w:tcPr>
          <w:p w14:paraId="11DB50B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PA</w:t>
            </w:r>
          </w:p>
        </w:tc>
        <w:tc>
          <w:tcPr>
            <w:tcW w:w="1246" w:type="dxa"/>
            <w:shd w:val="clear" w:color="auto" w:fill="auto"/>
            <w:vAlign w:val="center"/>
            <w:hideMark/>
          </w:tcPr>
          <w:p w14:paraId="25B55B39"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39795726"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40-49</w:t>
            </w:r>
          </w:p>
        </w:tc>
        <w:tc>
          <w:tcPr>
            <w:tcW w:w="3357" w:type="dxa"/>
            <w:shd w:val="clear" w:color="auto" w:fill="auto"/>
            <w:vAlign w:val="center"/>
            <w:hideMark/>
          </w:tcPr>
          <w:p w14:paraId="7F11248B"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Secondary</w:t>
            </w:r>
          </w:p>
        </w:tc>
      </w:tr>
      <w:tr w:rsidR="000809C2" w:rsidRPr="000809C2" w14:paraId="1D5CB9E8" w14:textId="77777777" w:rsidTr="00BF0B29">
        <w:tc>
          <w:tcPr>
            <w:tcW w:w="1803" w:type="dxa"/>
            <w:shd w:val="clear" w:color="auto" w:fill="auto"/>
            <w:vAlign w:val="center"/>
            <w:hideMark/>
          </w:tcPr>
          <w:p w14:paraId="423B207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PB</w:t>
            </w:r>
          </w:p>
        </w:tc>
        <w:tc>
          <w:tcPr>
            <w:tcW w:w="1246" w:type="dxa"/>
            <w:shd w:val="clear" w:color="auto" w:fill="auto"/>
            <w:vAlign w:val="center"/>
            <w:hideMark/>
          </w:tcPr>
          <w:p w14:paraId="715A1F25"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2969B013"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40-49</w:t>
            </w:r>
          </w:p>
        </w:tc>
        <w:tc>
          <w:tcPr>
            <w:tcW w:w="3357" w:type="dxa"/>
            <w:shd w:val="clear" w:color="auto" w:fill="auto"/>
            <w:vAlign w:val="center"/>
            <w:hideMark/>
          </w:tcPr>
          <w:p w14:paraId="56949674"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Secondary</w:t>
            </w:r>
          </w:p>
        </w:tc>
      </w:tr>
      <w:tr w:rsidR="000809C2" w:rsidRPr="000809C2" w14:paraId="7FFC3377" w14:textId="77777777" w:rsidTr="00BF0B29">
        <w:tc>
          <w:tcPr>
            <w:tcW w:w="1803" w:type="dxa"/>
            <w:shd w:val="clear" w:color="auto" w:fill="auto"/>
            <w:vAlign w:val="center"/>
            <w:hideMark/>
          </w:tcPr>
          <w:p w14:paraId="0954C3FD"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PC</w:t>
            </w:r>
          </w:p>
        </w:tc>
        <w:tc>
          <w:tcPr>
            <w:tcW w:w="1246" w:type="dxa"/>
            <w:shd w:val="clear" w:color="auto" w:fill="auto"/>
            <w:vAlign w:val="center"/>
            <w:hideMark/>
          </w:tcPr>
          <w:p w14:paraId="13EF780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M</w:t>
            </w:r>
          </w:p>
        </w:tc>
        <w:tc>
          <w:tcPr>
            <w:tcW w:w="1529" w:type="dxa"/>
            <w:shd w:val="clear" w:color="auto" w:fill="auto"/>
            <w:vAlign w:val="center"/>
            <w:hideMark/>
          </w:tcPr>
          <w:p w14:paraId="64DDA54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60-69</w:t>
            </w:r>
          </w:p>
        </w:tc>
        <w:tc>
          <w:tcPr>
            <w:tcW w:w="3357" w:type="dxa"/>
            <w:shd w:val="clear" w:color="auto" w:fill="auto"/>
            <w:vAlign w:val="center"/>
            <w:hideMark/>
          </w:tcPr>
          <w:p w14:paraId="261B4A40"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r w:rsidR="000809C2" w:rsidRPr="000809C2" w14:paraId="1F097AC8" w14:textId="77777777" w:rsidTr="00BF0B29">
        <w:trPr>
          <w:trHeight w:val="123"/>
        </w:trPr>
        <w:tc>
          <w:tcPr>
            <w:tcW w:w="1803" w:type="dxa"/>
            <w:shd w:val="clear" w:color="auto" w:fill="auto"/>
            <w:vAlign w:val="center"/>
            <w:hideMark/>
          </w:tcPr>
          <w:p w14:paraId="094F619B"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PD</w:t>
            </w:r>
          </w:p>
        </w:tc>
        <w:tc>
          <w:tcPr>
            <w:tcW w:w="1246" w:type="dxa"/>
            <w:shd w:val="clear" w:color="auto" w:fill="auto"/>
            <w:vAlign w:val="center"/>
            <w:hideMark/>
          </w:tcPr>
          <w:p w14:paraId="45603713"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172D9D7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50-59</w:t>
            </w:r>
          </w:p>
        </w:tc>
        <w:tc>
          <w:tcPr>
            <w:tcW w:w="3357" w:type="dxa"/>
            <w:shd w:val="clear" w:color="auto" w:fill="auto"/>
            <w:vAlign w:val="center"/>
            <w:hideMark/>
          </w:tcPr>
          <w:p w14:paraId="4BFF5FC2"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r w:rsidR="000809C2" w:rsidRPr="000809C2" w14:paraId="06037BAF" w14:textId="77777777" w:rsidTr="00BF0B29">
        <w:tc>
          <w:tcPr>
            <w:tcW w:w="1803" w:type="dxa"/>
            <w:shd w:val="clear" w:color="auto" w:fill="auto"/>
            <w:vAlign w:val="center"/>
            <w:hideMark/>
          </w:tcPr>
          <w:p w14:paraId="49B8144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PE</w:t>
            </w:r>
          </w:p>
        </w:tc>
        <w:tc>
          <w:tcPr>
            <w:tcW w:w="1246" w:type="dxa"/>
            <w:shd w:val="clear" w:color="auto" w:fill="auto"/>
            <w:vAlign w:val="center"/>
            <w:hideMark/>
          </w:tcPr>
          <w:p w14:paraId="35F009BE"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M</w:t>
            </w:r>
          </w:p>
        </w:tc>
        <w:tc>
          <w:tcPr>
            <w:tcW w:w="1529" w:type="dxa"/>
            <w:shd w:val="clear" w:color="auto" w:fill="auto"/>
            <w:vAlign w:val="center"/>
            <w:hideMark/>
          </w:tcPr>
          <w:p w14:paraId="54B29F34"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60-69</w:t>
            </w:r>
          </w:p>
        </w:tc>
        <w:tc>
          <w:tcPr>
            <w:tcW w:w="3357" w:type="dxa"/>
            <w:shd w:val="clear" w:color="auto" w:fill="auto"/>
            <w:vAlign w:val="center"/>
            <w:hideMark/>
          </w:tcPr>
          <w:p w14:paraId="63927E48"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r w:rsidR="000809C2" w:rsidRPr="000809C2" w14:paraId="78F40812" w14:textId="77777777" w:rsidTr="00BF0B29">
        <w:tc>
          <w:tcPr>
            <w:tcW w:w="1803" w:type="dxa"/>
            <w:shd w:val="clear" w:color="auto" w:fill="auto"/>
            <w:vAlign w:val="center"/>
            <w:hideMark/>
          </w:tcPr>
          <w:p w14:paraId="4EAC8EC9"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PF</w:t>
            </w:r>
          </w:p>
        </w:tc>
        <w:tc>
          <w:tcPr>
            <w:tcW w:w="1246" w:type="dxa"/>
            <w:shd w:val="clear" w:color="auto" w:fill="auto"/>
            <w:vAlign w:val="center"/>
            <w:hideMark/>
          </w:tcPr>
          <w:p w14:paraId="4CEEA749"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7A94756E"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30-39</w:t>
            </w:r>
          </w:p>
        </w:tc>
        <w:tc>
          <w:tcPr>
            <w:tcW w:w="3357" w:type="dxa"/>
            <w:shd w:val="clear" w:color="auto" w:fill="auto"/>
            <w:vAlign w:val="center"/>
            <w:hideMark/>
          </w:tcPr>
          <w:p w14:paraId="2C69FBF7"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Postgraduate</w:t>
            </w:r>
          </w:p>
        </w:tc>
      </w:tr>
      <w:tr w:rsidR="000809C2" w:rsidRPr="000809C2" w14:paraId="35CB21C8" w14:textId="77777777" w:rsidTr="00BF0B29">
        <w:tc>
          <w:tcPr>
            <w:tcW w:w="1803" w:type="dxa"/>
            <w:shd w:val="clear" w:color="auto" w:fill="auto"/>
            <w:vAlign w:val="center"/>
            <w:hideMark/>
          </w:tcPr>
          <w:p w14:paraId="44E69678"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PH</w:t>
            </w:r>
          </w:p>
        </w:tc>
        <w:tc>
          <w:tcPr>
            <w:tcW w:w="1246" w:type="dxa"/>
            <w:shd w:val="clear" w:color="auto" w:fill="auto"/>
            <w:vAlign w:val="center"/>
            <w:hideMark/>
          </w:tcPr>
          <w:p w14:paraId="5D276411"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4B36BE49"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18-29</w:t>
            </w:r>
          </w:p>
        </w:tc>
        <w:tc>
          <w:tcPr>
            <w:tcW w:w="3357" w:type="dxa"/>
            <w:shd w:val="clear" w:color="auto" w:fill="auto"/>
            <w:vAlign w:val="center"/>
            <w:hideMark/>
          </w:tcPr>
          <w:p w14:paraId="0E2ED5C2"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Further</w:t>
            </w:r>
          </w:p>
        </w:tc>
      </w:tr>
      <w:tr w:rsidR="000809C2" w:rsidRPr="000809C2" w14:paraId="45522C5A" w14:textId="77777777" w:rsidTr="00BF0B29">
        <w:tc>
          <w:tcPr>
            <w:tcW w:w="1803" w:type="dxa"/>
            <w:shd w:val="clear" w:color="auto" w:fill="auto"/>
            <w:vAlign w:val="center"/>
            <w:hideMark/>
          </w:tcPr>
          <w:p w14:paraId="4CDBD93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PI</w:t>
            </w:r>
          </w:p>
        </w:tc>
        <w:tc>
          <w:tcPr>
            <w:tcW w:w="1246" w:type="dxa"/>
            <w:shd w:val="clear" w:color="auto" w:fill="auto"/>
            <w:vAlign w:val="center"/>
            <w:hideMark/>
          </w:tcPr>
          <w:p w14:paraId="2929BBF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M</w:t>
            </w:r>
          </w:p>
        </w:tc>
        <w:tc>
          <w:tcPr>
            <w:tcW w:w="1529" w:type="dxa"/>
            <w:shd w:val="clear" w:color="auto" w:fill="auto"/>
            <w:vAlign w:val="center"/>
            <w:hideMark/>
          </w:tcPr>
          <w:p w14:paraId="411E0060"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18-29</w:t>
            </w:r>
          </w:p>
        </w:tc>
        <w:tc>
          <w:tcPr>
            <w:tcW w:w="3357" w:type="dxa"/>
            <w:shd w:val="clear" w:color="auto" w:fill="auto"/>
            <w:vAlign w:val="center"/>
            <w:hideMark/>
          </w:tcPr>
          <w:p w14:paraId="37013B71"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r w:rsidR="000809C2" w:rsidRPr="000809C2" w14:paraId="2D3F4D62" w14:textId="77777777" w:rsidTr="00BF0B29">
        <w:tc>
          <w:tcPr>
            <w:tcW w:w="1803" w:type="dxa"/>
            <w:shd w:val="clear" w:color="auto" w:fill="auto"/>
            <w:vAlign w:val="center"/>
            <w:hideMark/>
          </w:tcPr>
          <w:p w14:paraId="7C7C4B6A"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PL</w:t>
            </w:r>
          </w:p>
        </w:tc>
        <w:tc>
          <w:tcPr>
            <w:tcW w:w="1246" w:type="dxa"/>
            <w:shd w:val="clear" w:color="auto" w:fill="auto"/>
            <w:vAlign w:val="center"/>
            <w:hideMark/>
          </w:tcPr>
          <w:p w14:paraId="47660FBA"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M</w:t>
            </w:r>
          </w:p>
        </w:tc>
        <w:tc>
          <w:tcPr>
            <w:tcW w:w="1529" w:type="dxa"/>
            <w:shd w:val="clear" w:color="auto" w:fill="auto"/>
            <w:vAlign w:val="center"/>
            <w:hideMark/>
          </w:tcPr>
          <w:p w14:paraId="317633E7"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70-79</w:t>
            </w:r>
          </w:p>
        </w:tc>
        <w:tc>
          <w:tcPr>
            <w:tcW w:w="3357" w:type="dxa"/>
            <w:shd w:val="clear" w:color="auto" w:fill="auto"/>
            <w:vAlign w:val="center"/>
            <w:hideMark/>
          </w:tcPr>
          <w:p w14:paraId="1EB1FCE3"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Postgraduate</w:t>
            </w:r>
          </w:p>
        </w:tc>
      </w:tr>
      <w:tr w:rsidR="000809C2" w:rsidRPr="000809C2" w14:paraId="263C2F39" w14:textId="77777777" w:rsidTr="00BF0B29">
        <w:tc>
          <w:tcPr>
            <w:tcW w:w="1803" w:type="dxa"/>
            <w:shd w:val="clear" w:color="auto" w:fill="auto"/>
            <w:vAlign w:val="center"/>
            <w:hideMark/>
          </w:tcPr>
          <w:p w14:paraId="708875ED"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PM</w:t>
            </w:r>
          </w:p>
        </w:tc>
        <w:tc>
          <w:tcPr>
            <w:tcW w:w="1246" w:type="dxa"/>
            <w:shd w:val="clear" w:color="auto" w:fill="auto"/>
            <w:vAlign w:val="center"/>
            <w:hideMark/>
          </w:tcPr>
          <w:p w14:paraId="3E20F052"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10B050E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50–59</w:t>
            </w:r>
          </w:p>
        </w:tc>
        <w:tc>
          <w:tcPr>
            <w:tcW w:w="3357" w:type="dxa"/>
            <w:shd w:val="clear" w:color="auto" w:fill="auto"/>
            <w:vAlign w:val="center"/>
            <w:hideMark/>
          </w:tcPr>
          <w:p w14:paraId="571D9DD1"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Postgraduate</w:t>
            </w:r>
          </w:p>
        </w:tc>
      </w:tr>
      <w:tr w:rsidR="000809C2" w:rsidRPr="000809C2" w14:paraId="1BC7D146" w14:textId="77777777" w:rsidTr="00BF0B29">
        <w:tc>
          <w:tcPr>
            <w:tcW w:w="1803" w:type="dxa"/>
            <w:shd w:val="clear" w:color="auto" w:fill="auto"/>
            <w:vAlign w:val="center"/>
            <w:hideMark/>
          </w:tcPr>
          <w:p w14:paraId="6DEC5E71"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PP</w:t>
            </w:r>
          </w:p>
        </w:tc>
        <w:tc>
          <w:tcPr>
            <w:tcW w:w="1246" w:type="dxa"/>
            <w:shd w:val="clear" w:color="auto" w:fill="auto"/>
            <w:vAlign w:val="center"/>
            <w:hideMark/>
          </w:tcPr>
          <w:p w14:paraId="1FF012D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5810347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30–39</w:t>
            </w:r>
          </w:p>
        </w:tc>
        <w:tc>
          <w:tcPr>
            <w:tcW w:w="3357" w:type="dxa"/>
            <w:shd w:val="clear" w:color="auto" w:fill="auto"/>
            <w:vAlign w:val="center"/>
            <w:hideMark/>
          </w:tcPr>
          <w:p w14:paraId="00BADD48"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r w:rsidR="000809C2" w:rsidRPr="000809C2" w14:paraId="096839C5" w14:textId="77777777" w:rsidTr="00BF0B29">
        <w:tc>
          <w:tcPr>
            <w:tcW w:w="1803" w:type="dxa"/>
            <w:shd w:val="clear" w:color="auto" w:fill="auto"/>
            <w:vAlign w:val="center"/>
            <w:hideMark/>
          </w:tcPr>
          <w:p w14:paraId="5BB43429"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PQ</w:t>
            </w:r>
          </w:p>
        </w:tc>
        <w:tc>
          <w:tcPr>
            <w:tcW w:w="1246" w:type="dxa"/>
            <w:shd w:val="clear" w:color="auto" w:fill="auto"/>
            <w:vAlign w:val="center"/>
            <w:hideMark/>
          </w:tcPr>
          <w:p w14:paraId="2B41E40C"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F</w:t>
            </w:r>
          </w:p>
        </w:tc>
        <w:tc>
          <w:tcPr>
            <w:tcW w:w="1529" w:type="dxa"/>
            <w:shd w:val="clear" w:color="auto" w:fill="auto"/>
            <w:vAlign w:val="center"/>
            <w:hideMark/>
          </w:tcPr>
          <w:p w14:paraId="19D665BF"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60–69</w:t>
            </w:r>
          </w:p>
        </w:tc>
        <w:tc>
          <w:tcPr>
            <w:tcW w:w="3357" w:type="dxa"/>
            <w:shd w:val="clear" w:color="auto" w:fill="auto"/>
            <w:vAlign w:val="center"/>
            <w:hideMark/>
          </w:tcPr>
          <w:p w14:paraId="510A0B81" w14:textId="77777777" w:rsidR="000809C2" w:rsidRPr="000809C2" w:rsidRDefault="000809C2" w:rsidP="000809C2">
            <w:pPr>
              <w:spacing w:after="0" w:line="240"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Higher</w:t>
            </w:r>
          </w:p>
        </w:tc>
      </w:tr>
    </w:tbl>
    <w:p w14:paraId="4416F2C6" w14:textId="77777777" w:rsidR="003C2F38" w:rsidRPr="00D36697" w:rsidRDefault="003C2F38" w:rsidP="00D36697">
      <w:pPr>
        <w:rPr>
          <w:lang w:eastAsia="en-GB"/>
        </w:rPr>
      </w:pPr>
    </w:p>
    <w:p w14:paraId="7E7CEF3D" w14:textId="1DA6CABF" w:rsidR="000809C2" w:rsidRPr="000809C2" w:rsidRDefault="000809C2" w:rsidP="000809C2">
      <w:pPr>
        <w:pStyle w:val="Heading2"/>
        <w:rPr>
          <w:rFonts w:eastAsia="Times New Roman"/>
          <w:lang w:eastAsia="en-GB"/>
        </w:rPr>
      </w:pPr>
      <w:r>
        <w:rPr>
          <w:rFonts w:eastAsia="Times New Roman"/>
          <w:lang w:eastAsia="en-GB"/>
        </w:rPr>
        <w:t xml:space="preserve">3. </w:t>
      </w:r>
      <w:r w:rsidRPr="000809C2">
        <w:rPr>
          <w:rFonts w:eastAsia="Times New Roman"/>
          <w:lang w:eastAsia="en-GB"/>
        </w:rPr>
        <w:t>Interview Protocol</w:t>
      </w:r>
    </w:p>
    <w:p w14:paraId="19F2EB9A" w14:textId="1B0DE423" w:rsid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All interviews were conducted remotely via Zoom by one of the three members of the LSE </w:t>
      </w:r>
      <w:r w:rsidR="00214FDF">
        <w:rPr>
          <w:rFonts w:ascii="Calibri" w:eastAsia="Times New Roman" w:hAnsi="Calibri" w:cs="Calibri"/>
          <w:kern w:val="0"/>
          <w:sz w:val="21"/>
          <w:szCs w:val="21"/>
          <w:lang w:eastAsia="en-GB"/>
          <w14:ligatures w14:val="none"/>
        </w:rPr>
        <w:t>research</w:t>
      </w:r>
      <w:r w:rsidR="00214FDF" w:rsidRPr="000809C2">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 xml:space="preserve">team. Participants were sent an information sheet and consent form in advance, along with </w:t>
      </w:r>
      <w:r w:rsidR="00821FA8">
        <w:rPr>
          <w:rFonts w:ascii="Calibri" w:eastAsia="Times New Roman" w:hAnsi="Calibri" w:cs="Calibri"/>
          <w:kern w:val="0"/>
          <w:sz w:val="21"/>
          <w:szCs w:val="21"/>
          <w:lang w:eastAsia="en-GB"/>
          <w14:ligatures w14:val="none"/>
        </w:rPr>
        <w:t xml:space="preserve">an e-mail letting them know that </w:t>
      </w:r>
      <w:r w:rsidRPr="000809C2">
        <w:rPr>
          <w:rFonts w:ascii="Calibri" w:eastAsia="Times New Roman" w:hAnsi="Calibri" w:cs="Calibri"/>
          <w:kern w:val="0"/>
          <w:sz w:val="21"/>
          <w:szCs w:val="21"/>
          <w:lang w:eastAsia="en-GB"/>
          <w14:ligatures w14:val="none"/>
        </w:rPr>
        <w:t>the opening question</w:t>
      </w:r>
      <w:r w:rsidR="00821FA8">
        <w:rPr>
          <w:rFonts w:ascii="Calibri" w:eastAsia="Times New Roman" w:hAnsi="Calibri" w:cs="Calibri"/>
          <w:kern w:val="0"/>
          <w:sz w:val="21"/>
          <w:szCs w:val="21"/>
          <w:lang w:eastAsia="en-GB"/>
          <w14:ligatures w14:val="none"/>
        </w:rPr>
        <w:t xml:space="preserve"> would be</w:t>
      </w:r>
      <w:r w:rsidRPr="000809C2">
        <w:rPr>
          <w:rFonts w:ascii="Calibri" w:eastAsia="Times New Roman" w:hAnsi="Calibri" w:cs="Calibri"/>
          <w:kern w:val="0"/>
          <w:sz w:val="21"/>
          <w:szCs w:val="21"/>
          <w:lang w:eastAsia="en-GB"/>
          <w14:ligatures w14:val="none"/>
        </w:rPr>
        <w:t xml:space="preserve"> "Can you tell me your life story?"</w:t>
      </w:r>
      <w:r w:rsidR="00821FA8">
        <w:rPr>
          <w:rFonts w:ascii="Calibri" w:eastAsia="Times New Roman" w:hAnsi="Calibri" w:cs="Calibri"/>
          <w:kern w:val="0"/>
          <w:sz w:val="21"/>
          <w:szCs w:val="21"/>
          <w:lang w:eastAsia="en-GB"/>
          <w14:ligatures w14:val="none"/>
        </w:rPr>
        <w:t>.</w:t>
      </w:r>
      <w:r w:rsidR="00F47EE8">
        <w:rPr>
          <w:rFonts w:ascii="Calibri" w:eastAsia="Times New Roman" w:hAnsi="Calibri" w:cs="Calibri"/>
          <w:kern w:val="0"/>
          <w:sz w:val="21"/>
          <w:szCs w:val="21"/>
          <w:lang w:eastAsia="en-GB"/>
          <w14:ligatures w14:val="none"/>
        </w:rPr>
        <w:t xml:space="preserve"> </w:t>
      </w:r>
      <w:r w:rsidR="00821FA8">
        <w:rPr>
          <w:rFonts w:ascii="Calibri" w:eastAsia="Times New Roman" w:hAnsi="Calibri" w:cs="Calibri"/>
          <w:kern w:val="0"/>
          <w:sz w:val="21"/>
          <w:szCs w:val="21"/>
          <w:lang w:eastAsia="en-GB"/>
          <w14:ligatures w14:val="none"/>
        </w:rPr>
        <w:t xml:space="preserve">This </w:t>
      </w:r>
      <w:r w:rsidRPr="000809C2">
        <w:rPr>
          <w:rFonts w:ascii="Calibri" w:eastAsia="Times New Roman" w:hAnsi="Calibri" w:cs="Calibri"/>
          <w:kern w:val="0"/>
          <w:sz w:val="21"/>
          <w:szCs w:val="21"/>
          <w:lang w:eastAsia="en-GB"/>
          <w14:ligatures w14:val="none"/>
        </w:rPr>
        <w:t xml:space="preserve">was provided 24 hours ahead of the interview to allow time for reflection. </w:t>
      </w:r>
      <w:r w:rsidR="007E1AA0">
        <w:rPr>
          <w:rFonts w:ascii="Calibri" w:eastAsia="Times New Roman" w:hAnsi="Calibri" w:cs="Calibri"/>
          <w:kern w:val="0"/>
          <w:sz w:val="21"/>
          <w:szCs w:val="21"/>
          <w:lang w:eastAsia="en-GB"/>
          <w14:ligatures w14:val="none"/>
        </w:rPr>
        <w:t>Participants were told that they could bring an object to help them tell this story, if they wished</w:t>
      </w:r>
      <w:r w:rsidR="002D1E45">
        <w:rPr>
          <w:rFonts w:ascii="Calibri" w:eastAsia="Times New Roman" w:hAnsi="Calibri" w:cs="Calibri"/>
          <w:kern w:val="0"/>
          <w:sz w:val="21"/>
          <w:szCs w:val="21"/>
          <w:lang w:eastAsia="en-GB"/>
          <w14:ligatures w14:val="none"/>
        </w:rPr>
        <w:t xml:space="preserve"> (</w:t>
      </w:r>
      <w:r w:rsidR="00A95CF5">
        <w:rPr>
          <w:rFonts w:ascii="Calibri" w:eastAsia="Times New Roman" w:hAnsi="Calibri" w:cs="Calibri"/>
          <w:kern w:val="0"/>
          <w:sz w:val="21"/>
          <w:szCs w:val="21"/>
          <w:lang w:eastAsia="en-GB"/>
          <w14:ligatures w14:val="none"/>
        </w:rPr>
        <w:t>s</w:t>
      </w:r>
      <w:r w:rsidR="002D1E45">
        <w:rPr>
          <w:rFonts w:ascii="Calibri" w:eastAsia="Times New Roman" w:hAnsi="Calibri" w:cs="Calibri"/>
          <w:kern w:val="0"/>
          <w:sz w:val="21"/>
          <w:szCs w:val="21"/>
          <w:lang w:eastAsia="en-GB"/>
          <w14:ligatures w14:val="none"/>
        </w:rPr>
        <w:t>ee section 4.)</w:t>
      </w:r>
    </w:p>
    <w:p w14:paraId="1089DA8B" w14:textId="7EF5E249" w:rsidR="00D4584F" w:rsidRPr="00D36697" w:rsidRDefault="00756673" w:rsidP="00A41509">
      <w:pPr>
        <w:spacing w:after="120" w:line="276" w:lineRule="auto"/>
        <w:rPr>
          <w:rFonts w:ascii="Calibri" w:eastAsia="Times New Roman" w:hAnsi="Calibri" w:cs="Calibri"/>
          <w:kern w:val="0"/>
          <w:sz w:val="21"/>
          <w:szCs w:val="21"/>
          <w:lang w:eastAsia="en-GB"/>
          <w14:ligatures w14:val="none"/>
        </w:rPr>
      </w:pPr>
      <w:r w:rsidRPr="00D36697">
        <w:rPr>
          <w:rFonts w:ascii="Calibri" w:eastAsia="Times New Roman" w:hAnsi="Calibri" w:cs="Calibri"/>
          <w:kern w:val="0"/>
          <w:sz w:val="21"/>
          <w:szCs w:val="21"/>
          <w:lang w:eastAsia="en-GB"/>
          <w14:ligatures w14:val="none"/>
        </w:rPr>
        <w:t xml:space="preserve">To facilitate </w:t>
      </w:r>
      <w:r w:rsidRPr="00D36697">
        <w:rPr>
          <w:rFonts w:ascii="Calibri" w:eastAsia="Times New Roman" w:hAnsi="Calibri" w:cs="Calibri"/>
          <w:b/>
          <w:bCs/>
          <w:kern w:val="0"/>
          <w:sz w:val="21"/>
          <w:szCs w:val="21"/>
          <w:lang w:eastAsia="en-GB"/>
          <w14:ligatures w14:val="none"/>
        </w:rPr>
        <w:t>informed consent</w:t>
      </w:r>
      <w:r w:rsidRPr="00D36697">
        <w:rPr>
          <w:rFonts w:ascii="Calibri" w:eastAsia="Times New Roman" w:hAnsi="Calibri" w:cs="Calibri"/>
          <w:kern w:val="0"/>
          <w:sz w:val="21"/>
          <w:szCs w:val="21"/>
          <w:lang w:eastAsia="en-GB"/>
          <w14:ligatures w14:val="none"/>
        </w:rPr>
        <w:t xml:space="preserve">, researchers provided key information about what taking part would entail at the start of each interview. This verbal introduction included key details about the study’s purpose and voluntary nature, what taking part would involve, how data would be processed (including archiving) and how participants could opt out. Participants were given the opportunity to ask any questions before confirming whether they were happy to go ahead; verbal consent was then audio-recorded before any data collection. Consent was also treated as a dynamic process throughout the interview, with </w:t>
      </w:r>
      <w:r w:rsidRPr="00D36697">
        <w:rPr>
          <w:rFonts w:ascii="Calibri" w:eastAsia="Times New Roman" w:hAnsi="Calibri" w:cs="Calibri"/>
          <w:kern w:val="0"/>
          <w:sz w:val="21"/>
          <w:szCs w:val="21"/>
          <w:lang w:eastAsia="en-GB"/>
          <w14:ligatures w14:val="none"/>
        </w:rPr>
        <w:lastRenderedPageBreak/>
        <w:t xml:space="preserve">researchers paying careful attention and responding appropriately to any signs of uncertainty or distress (including, for example, proactively reminding participants that they could skip questions/choose how much they wanted to </w:t>
      </w:r>
      <w:proofErr w:type="gramStart"/>
      <w:r w:rsidRPr="00D36697">
        <w:rPr>
          <w:rFonts w:ascii="Calibri" w:eastAsia="Times New Roman" w:hAnsi="Calibri" w:cs="Calibri"/>
          <w:kern w:val="0"/>
          <w:sz w:val="21"/>
          <w:szCs w:val="21"/>
          <w:lang w:eastAsia="en-GB"/>
          <w14:ligatures w14:val="none"/>
        </w:rPr>
        <w:t>share, and</w:t>
      </w:r>
      <w:proofErr w:type="gramEnd"/>
      <w:r w:rsidRPr="00D36697">
        <w:rPr>
          <w:rFonts w:ascii="Calibri" w:eastAsia="Times New Roman" w:hAnsi="Calibri" w:cs="Calibri"/>
          <w:kern w:val="0"/>
          <w:sz w:val="21"/>
          <w:szCs w:val="21"/>
          <w:lang w:eastAsia="en-GB"/>
          <w14:ligatures w14:val="none"/>
        </w:rPr>
        <w:t xml:space="preserve"> offering breaks). Participants were also offered the opportunity at the end of the interview to reflect on their contribution and agree an approach to rephrase or remove anything they</w:t>
      </w:r>
      <w:r w:rsidR="00A95CF5">
        <w:rPr>
          <w:rFonts w:ascii="Calibri" w:eastAsia="Times New Roman" w:hAnsi="Calibri" w:cs="Calibri"/>
          <w:kern w:val="0"/>
          <w:sz w:val="21"/>
          <w:szCs w:val="21"/>
          <w:lang w:eastAsia="en-GB"/>
          <w14:ligatures w14:val="none"/>
        </w:rPr>
        <w:t xml:space="preserve"> ha</w:t>
      </w:r>
      <w:r w:rsidRPr="00D36697">
        <w:rPr>
          <w:rFonts w:ascii="Calibri" w:eastAsia="Times New Roman" w:hAnsi="Calibri" w:cs="Calibri"/>
          <w:kern w:val="0"/>
          <w:sz w:val="21"/>
          <w:szCs w:val="21"/>
          <w:lang w:eastAsia="en-GB"/>
          <w14:ligatures w14:val="none"/>
        </w:rPr>
        <w:t>d said that they would prefer not to be included.</w:t>
      </w:r>
      <w:r w:rsidR="00D4584F" w:rsidRPr="00D36697">
        <w:rPr>
          <w:rFonts w:ascii="Calibri" w:eastAsia="Times New Roman" w:hAnsi="Calibri" w:cs="Calibri"/>
          <w:kern w:val="0"/>
          <w:sz w:val="21"/>
          <w:szCs w:val="21"/>
          <w:lang w:eastAsia="en-GB"/>
          <w14:ligatures w14:val="none"/>
        </w:rPr>
        <w:t xml:space="preserve"> </w:t>
      </w:r>
      <w:r w:rsidR="000809C2" w:rsidRPr="00D36697">
        <w:rPr>
          <w:rFonts w:ascii="Calibri" w:eastAsia="Times New Roman" w:hAnsi="Calibri" w:cs="Calibri"/>
          <w:kern w:val="0"/>
          <w:sz w:val="21"/>
          <w:szCs w:val="21"/>
          <w:lang w:eastAsia="en-GB"/>
          <w14:ligatures w14:val="none"/>
        </w:rPr>
        <w:t xml:space="preserve">While some participants asked clarifying questions regarding the study, </w:t>
      </w:r>
      <w:r w:rsidR="005535A9" w:rsidRPr="00D36697">
        <w:rPr>
          <w:rFonts w:ascii="Calibri" w:eastAsia="Times New Roman" w:hAnsi="Calibri" w:cs="Calibri"/>
          <w:kern w:val="0"/>
          <w:sz w:val="21"/>
          <w:szCs w:val="21"/>
          <w:lang w:eastAsia="en-GB"/>
          <w14:ligatures w14:val="none"/>
        </w:rPr>
        <w:t xml:space="preserve">no one </w:t>
      </w:r>
      <w:r w:rsidR="000809C2" w:rsidRPr="00D36697">
        <w:rPr>
          <w:rFonts w:ascii="Calibri" w:eastAsia="Times New Roman" w:hAnsi="Calibri" w:cs="Calibri"/>
          <w:kern w:val="0"/>
          <w:sz w:val="21"/>
          <w:szCs w:val="21"/>
          <w:lang w:eastAsia="en-GB"/>
          <w14:ligatures w14:val="none"/>
        </w:rPr>
        <w:t xml:space="preserve">withdrew consent. </w:t>
      </w:r>
    </w:p>
    <w:p w14:paraId="174530C4" w14:textId="615FD612"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The interviews lasted between 70 and 90 minutes. </w:t>
      </w:r>
      <w:r w:rsidR="00FE3E35">
        <w:rPr>
          <w:rFonts w:ascii="Calibri" w:eastAsia="Times New Roman" w:hAnsi="Calibri" w:cs="Calibri"/>
          <w:kern w:val="0"/>
          <w:sz w:val="21"/>
          <w:szCs w:val="21"/>
          <w:lang w:eastAsia="en-GB"/>
          <w14:ligatures w14:val="none"/>
        </w:rPr>
        <w:t>I</w:t>
      </w:r>
      <w:r w:rsidRPr="000809C2">
        <w:rPr>
          <w:rFonts w:ascii="Calibri" w:eastAsia="Times New Roman" w:hAnsi="Calibri" w:cs="Calibri"/>
          <w:kern w:val="0"/>
          <w:sz w:val="21"/>
          <w:szCs w:val="21"/>
          <w:lang w:eastAsia="en-GB"/>
          <w14:ligatures w14:val="none"/>
        </w:rPr>
        <w:t xml:space="preserve">nterviewers had a guideline of up to 30 minutes </w:t>
      </w:r>
      <w:r w:rsidR="002D6163">
        <w:rPr>
          <w:rFonts w:ascii="Calibri" w:eastAsia="Times New Roman" w:hAnsi="Calibri" w:cs="Calibri"/>
          <w:kern w:val="0"/>
          <w:sz w:val="21"/>
          <w:szCs w:val="21"/>
          <w:lang w:eastAsia="en-GB"/>
          <w14:ligatures w14:val="none"/>
        </w:rPr>
        <w:t xml:space="preserve">for </w:t>
      </w:r>
      <w:r w:rsidRPr="000809C2">
        <w:rPr>
          <w:rFonts w:ascii="Calibri" w:eastAsia="Times New Roman" w:hAnsi="Calibri" w:cs="Calibri"/>
          <w:kern w:val="0"/>
          <w:sz w:val="21"/>
          <w:szCs w:val="21"/>
          <w:lang w:eastAsia="en-GB"/>
          <w14:ligatures w14:val="none"/>
        </w:rPr>
        <w:t xml:space="preserve">the </w:t>
      </w:r>
      <w:r w:rsidR="00797021">
        <w:rPr>
          <w:rFonts w:ascii="Calibri" w:eastAsia="Times New Roman" w:hAnsi="Calibri" w:cs="Calibri"/>
          <w:kern w:val="0"/>
          <w:sz w:val="21"/>
          <w:szCs w:val="21"/>
          <w:lang w:eastAsia="en-GB"/>
          <w14:ligatures w14:val="none"/>
        </w:rPr>
        <w:t xml:space="preserve">initial </w:t>
      </w:r>
      <w:r w:rsidR="00BF0D9A">
        <w:rPr>
          <w:rFonts w:ascii="Calibri" w:eastAsia="Times New Roman" w:hAnsi="Calibri" w:cs="Calibri"/>
          <w:kern w:val="0"/>
          <w:sz w:val="21"/>
          <w:szCs w:val="21"/>
          <w:lang w:eastAsia="en-GB"/>
          <w14:ligatures w14:val="none"/>
        </w:rPr>
        <w:t>l</w:t>
      </w:r>
      <w:r w:rsidR="00797021">
        <w:rPr>
          <w:rFonts w:ascii="Calibri" w:eastAsia="Times New Roman" w:hAnsi="Calibri" w:cs="Calibri"/>
          <w:kern w:val="0"/>
          <w:sz w:val="21"/>
          <w:szCs w:val="21"/>
          <w:lang w:eastAsia="en-GB"/>
          <w14:ligatures w14:val="none"/>
        </w:rPr>
        <w:t>ife</w:t>
      </w:r>
      <w:r w:rsidR="007E2AFF">
        <w:rPr>
          <w:rFonts w:ascii="Calibri" w:eastAsia="Times New Roman" w:hAnsi="Calibri" w:cs="Calibri"/>
          <w:kern w:val="0"/>
          <w:sz w:val="21"/>
          <w:szCs w:val="21"/>
          <w:lang w:eastAsia="en-GB"/>
          <w14:ligatures w14:val="none"/>
        </w:rPr>
        <w:t xml:space="preserve"> </w:t>
      </w:r>
      <w:r w:rsidR="00BF0D9A">
        <w:rPr>
          <w:rFonts w:ascii="Calibri" w:eastAsia="Times New Roman" w:hAnsi="Calibri" w:cs="Calibri"/>
          <w:kern w:val="0"/>
          <w:sz w:val="21"/>
          <w:szCs w:val="21"/>
          <w:lang w:eastAsia="en-GB"/>
          <w14:ligatures w14:val="none"/>
        </w:rPr>
        <w:t>s</w:t>
      </w:r>
      <w:r w:rsidR="00797021">
        <w:rPr>
          <w:rFonts w:ascii="Calibri" w:eastAsia="Times New Roman" w:hAnsi="Calibri" w:cs="Calibri"/>
          <w:kern w:val="0"/>
          <w:sz w:val="21"/>
          <w:szCs w:val="21"/>
          <w:lang w:eastAsia="en-GB"/>
          <w14:ligatures w14:val="none"/>
        </w:rPr>
        <w:t>tory</w:t>
      </w:r>
      <w:r w:rsidR="00797021" w:rsidRPr="000809C2">
        <w:rPr>
          <w:rFonts w:ascii="Calibri" w:eastAsia="Times New Roman" w:hAnsi="Calibri" w:cs="Calibri"/>
          <w:kern w:val="0"/>
          <w:sz w:val="21"/>
          <w:szCs w:val="21"/>
          <w:lang w:eastAsia="en-GB"/>
          <w14:ligatures w14:val="none"/>
        </w:rPr>
        <w:t xml:space="preserve"> </w:t>
      </w:r>
      <w:r w:rsidR="00D36697" w:rsidRPr="000809C2">
        <w:rPr>
          <w:rFonts w:ascii="Calibri" w:eastAsia="Times New Roman" w:hAnsi="Calibri" w:cs="Calibri"/>
          <w:kern w:val="0"/>
          <w:sz w:val="21"/>
          <w:szCs w:val="21"/>
          <w:lang w:eastAsia="en-GB"/>
          <w14:ligatures w14:val="none"/>
        </w:rPr>
        <w:t>question but</w:t>
      </w:r>
      <w:r w:rsidRPr="000809C2">
        <w:rPr>
          <w:rFonts w:ascii="Calibri" w:eastAsia="Times New Roman" w:hAnsi="Calibri" w:cs="Calibri"/>
          <w:kern w:val="0"/>
          <w:sz w:val="21"/>
          <w:szCs w:val="21"/>
          <w:lang w:eastAsia="en-GB"/>
          <w14:ligatures w14:val="none"/>
        </w:rPr>
        <w:t xml:space="preserve"> </w:t>
      </w:r>
      <w:r w:rsidR="00F04E6E">
        <w:rPr>
          <w:rFonts w:ascii="Calibri" w:eastAsia="Times New Roman" w:hAnsi="Calibri" w:cs="Calibri"/>
          <w:kern w:val="0"/>
          <w:sz w:val="21"/>
          <w:szCs w:val="21"/>
          <w:lang w:eastAsia="en-GB"/>
          <w14:ligatures w14:val="none"/>
        </w:rPr>
        <w:t xml:space="preserve">were instructed to </w:t>
      </w:r>
      <w:r w:rsidRPr="000809C2">
        <w:rPr>
          <w:rFonts w:ascii="Calibri" w:eastAsia="Times New Roman" w:hAnsi="Calibri" w:cs="Calibri"/>
          <w:kern w:val="0"/>
          <w:sz w:val="21"/>
          <w:szCs w:val="21"/>
          <w:lang w:eastAsia="en-GB"/>
          <w14:ligatures w14:val="none"/>
        </w:rPr>
        <w:t>allow flexibility for participants to share as much detail as they would like. When the interviewee reached a natural end to their narrative, interviewers would ask for more detail regarding issues</w:t>
      </w:r>
      <w:r w:rsidR="002D6163">
        <w:rPr>
          <w:rFonts w:ascii="Calibri" w:eastAsia="Times New Roman" w:hAnsi="Calibri" w:cs="Calibri"/>
          <w:kern w:val="0"/>
          <w:sz w:val="21"/>
          <w:szCs w:val="21"/>
          <w:lang w:eastAsia="en-GB"/>
          <w14:ligatures w14:val="none"/>
        </w:rPr>
        <w:t>, themes</w:t>
      </w:r>
      <w:r w:rsidRPr="000809C2">
        <w:rPr>
          <w:rFonts w:ascii="Calibri" w:eastAsia="Times New Roman" w:hAnsi="Calibri" w:cs="Calibri"/>
          <w:kern w:val="0"/>
          <w:sz w:val="21"/>
          <w:szCs w:val="21"/>
          <w:lang w:eastAsia="en-GB"/>
          <w14:ligatures w14:val="none"/>
        </w:rPr>
        <w:t xml:space="preserve"> or experiences that had arisen.</w:t>
      </w:r>
    </w:p>
    <w:p w14:paraId="61068895" w14:textId="68095928"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Interviewers sought to create a conversational atmosphere, encouraging participants to take the lead in narrating their experiences, making space for them to talk, and prompting when necessary.</w:t>
      </w:r>
    </w:p>
    <w:p w14:paraId="52B297B1" w14:textId="39F706FA"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At the end of the session, participants were offered an opportunity to ask questions, reflect on the interview and retract anything they had said. Only one person expressed reservations about the interview recording and how the data would be used</w:t>
      </w:r>
      <w:r w:rsidR="00A95CF5">
        <w:rPr>
          <w:rFonts w:ascii="Calibri" w:eastAsia="Times New Roman" w:hAnsi="Calibri" w:cs="Calibri"/>
          <w:kern w:val="0"/>
          <w:sz w:val="21"/>
          <w:szCs w:val="21"/>
          <w:lang w:eastAsia="en-GB"/>
          <w14:ligatures w14:val="none"/>
        </w:rPr>
        <w:t>, and this transcript has been removed from the archived dataset</w:t>
      </w:r>
      <w:r w:rsidRPr="000809C2">
        <w:rPr>
          <w:rFonts w:ascii="Calibri" w:eastAsia="Times New Roman" w:hAnsi="Calibri" w:cs="Calibri"/>
          <w:kern w:val="0"/>
          <w:sz w:val="21"/>
          <w:szCs w:val="21"/>
          <w:lang w:eastAsia="en-GB"/>
          <w14:ligatures w14:val="none"/>
        </w:rPr>
        <w:t>. </w:t>
      </w:r>
    </w:p>
    <w:p w14:paraId="287239CB" w14:textId="3C64129B" w:rsidR="000809C2" w:rsidRPr="000809C2" w:rsidRDefault="000809C2" w:rsidP="000809C2">
      <w:pPr>
        <w:pStyle w:val="Heading2"/>
        <w:rPr>
          <w:rFonts w:eastAsia="Times New Roman"/>
          <w:lang w:eastAsia="en-GB"/>
        </w:rPr>
      </w:pPr>
      <w:r>
        <w:rPr>
          <w:rFonts w:eastAsia="Times New Roman"/>
          <w:lang w:eastAsia="en-GB"/>
        </w:rPr>
        <w:t xml:space="preserve">4. </w:t>
      </w:r>
      <w:r w:rsidRPr="000809C2">
        <w:rPr>
          <w:rFonts w:eastAsia="Times New Roman"/>
          <w:lang w:eastAsia="en-GB"/>
        </w:rPr>
        <w:t>Object-Oriented Interview</w:t>
      </w:r>
    </w:p>
    <w:p w14:paraId="411FE814" w14:textId="3DBB5CE5"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As part of the flexible approach to </w:t>
      </w:r>
      <w:r w:rsidR="00777001">
        <w:rPr>
          <w:rFonts w:ascii="Calibri" w:eastAsia="Times New Roman" w:hAnsi="Calibri" w:cs="Calibri"/>
          <w:kern w:val="0"/>
          <w:sz w:val="21"/>
          <w:szCs w:val="21"/>
          <w:lang w:eastAsia="en-GB"/>
          <w14:ligatures w14:val="none"/>
        </w:rPr>
        <w:t>biographical</w:t>
      </w:r>
      <w:r w:rsidRPr="000809C2">
        <w:rPr>
          <w:rFonts w:ascii="Calibri" w:eastAsia="Times New Roman" w:hAnsi="Calibri" w:cs="Calibri"/>
          <w:kern w:val="0"/>
          <w:sz w:val="21"/>
          <w:szCs w:val="21"/>
          <w:lang w:eastAsia="en-GB"/>
          <w14:ligatures w14:val="none"/>
        </w:rPr>
        <w:t xml:space="preserve"> interviewing, participants were given the option of using an object-oriented method. This involved bringing an item to the interview that represented something important in their life, which could serve as a starting point for discussion. Two participants chose this option.</w:t>
      </w:r>
    </w:p>
    <w:p w14:paraId="77E0530F" w14:textId="1635D0B3" w:rsidR="000809C2" w:rsidRPr="000809C2" w:rsidRDefault="00D36697" w:rsidP="000809C2">
      <w:pPr>
        <w:pStyle w:val="Heading2"/>
        <w:rPr>
          <w:rFonts w:eastAsia="Times New Roman"/>
          <w:lang w:eastAsia="en-GB"/>
        </w:rPr>
      </w:pPr>
      <w:r>
        <w:rPr>
          <w:rFonts w:eastAsia="Times New Roman"/>
          <w:lang w:eastAsia="en-GB"/>
        </w:rPr>
        <w:t>5</w:t>
      </w:r>
      <w:r w:rsidR="000809C2">
        <w:rPr>
          <w:rFonts w:eastAsia="Times New Roman"/>
          <w:lang w:eastAsia="en-GB"/>
        </w:rPr>
        <w:t xml:space="preserve">. </w:t>
      </w:r>
      <w:r w:rsidR="000809C2" w:rsidRPr="000809C2">
        <w:rPr>
          <w:rFonts w:eastAsia="Times New Roman"/>
          <w:lang w:eastAsia="en-GB"/>
        </w:rPr>
        <w:t>Transcription</w:t>
      </w:r>
    </w:p>
    <w:p w14:paraId="73DF6EF7" w14:textId="54D3736B" w:rsid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Transcription services were provided by McGowan Transcriptions, a GDPR-compliant external provider with whom LSE had an existing data sharing agreement. McGowan </w:t>
      </w:r>
      <w:r w:rsidR="00C428B6">
        <w:rPr>
          <w:rFonts w:ascii="Calibri" w:eastAsia="Times New Roman" w:hAnsi="Calibri" w:cs="Calibri"/>
          <w:kern w:val="0"/>
          <w:sz w:val="21"/>
          <w:szCs w:val="21"/>
          <w:lang w:eastAsia="en-GB"/>
          <w14:ligatures w14:val="none"/>
        </w:rPr>
        <w:t xml:space="preserve">recommended </w:t>
      </w:r>
      <w:r w:rsidRPr="000809C2">
        <w:rPr>
          <w:rFonts w:ascii="Calibri" w:eastAsia="Times New Roman" w:hAnsi="Calibri" w:cs="Calibri"/>
          <w:kern w:val="0"/>
          <w:sz w:val="21"/>
          <w:szCs w:val="21"/>
          <w:lang w:eastAsia="en-GB"/>
          <w14:ligatures w14:val="none"/>
        </w:rPr>
        <w:t xml:space="preserve">an "intelligent verbatim" transcription style, which omits filler words, false starts, and non-verbal utterances such as "um" or "ah" to improve readability. However, after reviewing the </w:t>
      </w:r>
      <w:r w:rsidR="00A95CF5">
        <w:rPr>
          <w:rFonts w:ascii="Calibri" w:eastAsia="Times New Roman" w:hAnsi="Calibri" w:cs="Calibri"/>
          <w:kern w:val="0"/>
          <w:sz w:val="21"/>
          <w:szCs w:val="21"/>
          <w:lang w:eastAsia="en-GB"/>
          <w14:ligatures w14:val="none"/>
        </w:rPr>
        <w:t>scoping</w:t>
      </w:r>
      <w:r w:rsidRPr="000809C2">
        <w:rPr>
          <w:rFonts w:ascii="Calibri" w:eastAsia="Times New Roman" w:hAnsi="Calibri" w:cs="Calibri"/>
          <w:kern w:val="0"/>
          <w:sz w:val="21"/>
          <w:szCs w:val="21"/>
          <w:lang w:eastAsia="en-GB"/>
          <w14:ligatures w14:val="none"/>
        </w:rPr>
        <w:t xml:space="preserve"> </w:t>
      </w:r>
      <w:r w:rsidRPr="006831E0">
        <w:rPr>
          <w:rFonts w:ascii="Calibri" w:eastAsia="Times New Roman" w:hAnsi="Calibri" w:cs="Calibri"/>
          <w:kern w:val="0"/>
          <w:sz w:val="21"/>
          <w:szCs w:val="21"/>
          <w:lang w:eastAsia="en-GB"/>
          <w14:ligatures w14:val="none"/>
        </w:rPr>
        <w:t>transcripts, the research team determined that for the pilot study a full verbatim style was more appropriate for the goals of the project.</w:t>
      </w:r>
    </w:p>
    <w:p w14:paraId="761FA027" w14:textId="3C6D1801" w:rsidR="00856E38" w:rsidRDefault="00856E38" w:rsidP="000809C2">
      <w:pPr>
        <w:spacing w:after="120" w:line="240" w:lineRule="auto"/>
        <w:rPr>
          <w:rFonts w:ascii="Calibri" w:eastAsia="Times New Roman" w:hAnsi="Calibri" w:cs="Calibri"/>
          <w:kern w:val="0"/>
          <w:sz w:val="21"/>
          <w:szCs w:val="21"/>
          <w:lang w:eastAsia="en-GB"/>
          <w14:ligatures w14:val="none"/>
        </w:rPr>
      </w:pPr>
      <w:r>
        <w:rPr>
          <w:rFonts w:ascii="Calibri" w:eastAsia="Times New Roman" w:hAnsi="Calibri" w:cs="Calibri"/>
          <w:kern w:val="0"/>
          <w:sz w:val="21"/>
          <w:szCs w:val="21"/>
          <w:lang w:eastAsia="en-GB"/>
          <w14:ligatures w14:val="none"/>
        </w:rPr>
        <w:t>Example 1: Intelligent verbatim:</w:t>
      </w:r>
    </w:p>
    <w:p w14:paraId="11928F36" w14:textId="4A18AF8F" w:rsidR="00856E38" w:rsidRDefault="00856E38" w:rsidP="00856E38">
      <w:pPr>
        <w:spacing w:after="120" w:line="240" w:lineRule="auto"/>
        <w:ind w:left="720"/>
        <w:rPr>
          <w:rFonts w:ascii="Calibri" w:eastAsia="Times New Roman" w:hAnsi="Calibri" w:cs="Calibri"/>
          <w:kern w:val="0"/>
          <w:sz w:val="21"/>
          <w:szCs w:val="21"/>
          <w:lang w:eastAsia="en-GB"/>
          <w14:ligatures w14:val="none"/>
        </w:rPr>
      </w:pPr>
      <w:r w:rsidRPr="00856E38">
        <w:rPr>
          <w:rFonts w:ascii="Calibri" w:eastAsia="Times New Roman" w:hAnsi="Calibri" w:cs="Calibri"/>
          <w:kern w:val="0"/>
          <w:sz w:val="21"/>
          <w:szCs w:val="21"/>
          <w:lang w:eastAsia="en-GB"/>
          <w14:ligatures w14:val="none"/>
        </w:rPr>
        <w:t>It was always happy times, you know. I wouldn't say I was spoilt, because if we wanted anything, we had to go out and earn it. If we wanted a bike, we had to work for it, and we appreciated it more than if it had just been given to us.</w:t>
      </w:r>
    </w:p>
    <w:p w14:paraId="3830B143" w14:textId="13847592" w:rsidR="00856E38" w:rsidRDefault="00856E38" w:rsidP="000809C2">
      <w:pPr>
        <w:spacing w:after="120" w:line="240" w:lineRule="auto"/>
        <w:rPr>
          <w:rFonts w:ascii="Calibri" w:eastAsia="Times New Roman" w:hAnsi="Calibri" w:cs="Calibri"/>
          <w:kern w:val="0"/>
          <w:sz w:val="21"/>
          <w:szCs w:val="21"/>
          <w:lang w:eastAsia="en-GB"/>
          <w14:ligatures w14:val="none"/>
        </w:rPr>
      </w:pPr>
      <w:r>
        <w:rPr>
          <w:rFonts w:ascii="Calibri" w:eastAsia="Times New Roman" w:hAnsi="Calibri" w:cs="Calibri"/>
          <w:kern w:val="0"/>
          <w:sz w:val="21"/>
          <w:szCs w:val="21"/>
          <w:lang w:eastAsia="en-GB"/>
          <w14:ligatures w14:val="none"/>
        </w:rPr>
        <w:t>Example 2: Full Verbatim:</w:t>
      </w:r>
    </w:p>
    <w:p w14:paraId="02EEB50C" w14:textId="5E04AF09" w:rsidR="00856E38" w:rsidRPr="000809C2" w:rsidRDefault="00856E38" w:rsidP="00856E38">
      <w:pPr>
        <w:spacing w:after="120" w:line="240" w:lineRule="auto"/>
        <w:ind w:left="720"/>
        <w:rPr>
          <w:rFonts w:ascii="Calibri" w:eastAsia="Times New Roman" w:hAnsi="Calibri" w:cs="Calibri"/>
          <w:kern w:val="0"/>
          <w:sz w:val="21"/>
          <w:szCs w:val="21"/>
          <w:lang w:eastAsia="en-GB"/>
          <w14:ligatures w14:val="none"/>
        </w:rPr>
      </w:pPr>
      <w:r w:rsidRPr="00856E38">
        <w:rPr>
          <w:rFonts w:ascii="Calibri" w:eastAsia="Times New Roman" w:hAnsi="Calibri" w:cs="Calibri"/>
          <w:kern w:val="0"/>
          <w:sz w:val="21"/>
          <w:szCs w:val="21"/>
          <w:lang w:eastAsia="en-GB"/>
          <w14:ligatures w14:val="none"/>
        </w:rPr>
        <w:t>It was, it was always erm, happy, happy times, you know and er, so, er, we, we, you know, I, I wouldn't say that erm, I was spoilt, because er, you know, if we needed, if we wanted anything we had to go out and we had to erm, earn it you know. If, if, er, we wanted a bike, we had to erm, earn our way to, to, to pay for the bike, and erm, we appreciated it more than, er, just being given the, given the bike.</w:t>
      </w:r>
      <w:r>
        <w:rPr>
          <w:rStyle w:val="FootnoteReference"/>
          <w:rFonts w:ascii="Calibri" w:eastAsia="Times New Roman" w:hAnsi="Calibri" w:cs="Calibri"/>
          <w:kern w:val="0"/>
          <w:sz w:val="21"/>
          <w:szCs w:val="21"/>
          <w:lang w:eastAsia="en-GB"/>
          <w14:ligatures w14:val="none"/>
        </w:rPr>
        <w:footnoteReference w:id="4"/>
      </w:r>
    </w:p>
    <w:p w14:paraId="5DB0F7FC" w14:textId="197E3360"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 xml:space="preserve">Full verbatim transcription is intended to retain the rhythm and texture of speech, which is particularly important for </w:t>
      </w:r>
      <w:r w:rsidR="00462422">
        <w:rPr>
          <w:rFonts w:ascii="Calibri" w:eastAsia="Times New Roman" w:hAnsi="Calibri" w:cs="Calibri"/>
          <w:kern w:val="0"/>
          <w:sz w:val="21"/>
          <w:szCs w:val="21"/>
          <w:lang w:eastAsia="en-GB"/>
          <w14:ligatures w14:val="none"/>
        </w:rPr>
        <w:t>biographical</w:t>
      </w:r>
      <w:r w:rsidRPr="000809C2">
        <w:rPr>
          <w:rFonts w:ascii="Calibri" w:eastAsia="Times New Roman" w:hAnsi="Calibri" w:cs="Calibri"/>
          <w:kern w:val="0"/>
          <w:sz w:val="21"/>
          <w:szCs w:val="21"/>
          <w:lang w:eastAsia="en-GB"/>
          <w14:ligatures w14:val="none"/>
        </w:rPr>
        <w:t xml:space="preserve"> interviews in which emotional tone, hesitations, and informal speech patterns </w:t>
      </w:r>
      <w:r w:rsidRPr="000809C2">
        <w:rPr>
          <w:rFonts w:ascii="Calibri" w:eastAsia="Times New Roman" w:hAnsi="Calibri" w:cs="Calibri"/>
          <w:kern w:val="0"/>
          <w:sz w:val="21"/>
          <w:szCs w:val="21"/>
          <w:lang w:eastAsia="en-GB"/>
          <w14:ligatures w14:val="none"/>
        </w:rPr>
        <w:lastRenderedPageBreak/>
        <w:t xml:space="preserve">can offer valuable contextual and interpretive cues. This change </w:t>
      </w:r>
      <w:r w:rsidR="00A95CF5">
        <w:rPr>
          <w:rFonts w:ascii="Calibri" w:eastAsia="Times New Roman" w:hAnsi="Calibri" w:cs="Calibri"/>
          <w:kern w:val="0"/>
          <w:sz w:val="21"/>
          <w:szCs w:val="21"/>
          <w:lang w:eastAsia="en-GB"/>
          <w14:ligatures w14:val="none"/>
        </w:rPr>
        <w:t xml:space="preserve">for the pilot phase </w:t>
      </w:r>
      <w:r w:rsidRPr="000809C2">
        <w:rPr>
          <w:rFonts w:ascii="Calibri" w:eastAsia="Times New Roman" w:hAnsi="Calibri" w:cs="Calibri"/>
          <w:kern w:val="0"/>
          <w:sz w:val="21"/>
          <w:szCs w:val="21"/>
          <w:lang w:eastAsia="en-GB"/>
          <w14:ligatures w14:val="none"/>
        </w:rPr>
        <w:t xml:space="preserve">should allow for richer engagement with the narratives and </w:t>
      </w:r>
      <w:r w:rsidR="009C5063">
        <w:rPr>
          <w:rFonts w:ascii="Calibri" w:eastAsia="Times New Roman" w:hAnsi="Calibri" w:cs="Calibri"/>
          <w:kern w:val="0"/>
          <w:sz w:val="21"/>
          <w:szCs w:val="21"/>
          <w:lang w:eastAsia="en-GB"/>
          <w14:ligatures w14:val="none"/>
        </w:rPr>
        <w:t>make</w:t>
      </w:r>
      <w:r w:rsidRPr="000809C2">
        <w:rPr>
          <w:rFonts w:ascii="Calibri" w:eastAsia="Times New Roman" w:hAnsi="Calibri" w:cs="Calibri"/>
          <w:kern w:val="0"/>
          <w:sz w:val="21"/>
          <w:szCs w:val="21"/>
          <w:lang w:eastAsia="en-GB"/>
          <w14:ligatures w14:val="none"/>
        </w:rPr>
        <w:t xml:space="preserve"> the transcripts</w:t>
      </w:r>
      <w:r w:rsidR="00D36697">
        <w:rPr>
          <w:rFonts w:ascii="Calibri" w:eastAsia="Times New Roman" w:hAnsi="Calibri" w:cs="Calibri"/>
          <w:kern w:val="0"/>
          <w:sz w:val="21"/>
          <w:szCs w:val="21"/>
          <w:lang w:eastAsia="en-GB"/>
          <w14:ligatures w14:val="none"/>
        </w:rPr>
        <w:t xml:space="preserve"> </w:t>
      </w:r>
      <w:r w:rsidRPr="000809C2">
        <w:rPr>
          <w:rFonts w:ascii="Calibri" w:eastAsia="Times New Roman" w:hAnsi="Calibri" w:cs="Calibri"/>
          <w:kern w:val="0"/>
          <w:sz w:val="21"/>
          <w:szCs w:val="21"/>
          <w:lang w:eastAsia="en-GB"/>
          <w14:ligatures w14:val="none"/>
        </w:rPr>
        <w:t xml:space="preserve">more </w:t>
      </w:r>
      <w:r w:rsidR="009C5063">
        <w:rPr>
          <w:rFonts w:ascii="Calibri" w:eastAsia="Times New Roman" w:hAnsi="Calibri" w:cs="Calibri"/>
          <w:kern w:val="0"/>
          <w:sz w:val="21"/>
          <w:szCs w:val="21"/>
          <w:lang w:eastAsia="en-GB"/>
          <w14:ligatures w14:val="none"/>
        </w:rPr>
        <w:t>useful to a wider range of</w:t>
      </w:r>
      <w:r w:rsidRPr="000809C2">
        <w:rPr>
          <w:rFonts w:ascii="Calibri" w:eastAsia="Times New Roman" w:hAnsi="Calibri" w:cs="Calibri"/>
          <w:kern w:val="0"/>
          <w:sz w:val="21"/>
          <w:szCs w:val="21"/>
          <w:lang w:eastAsia="en-GB"/>
          <w14:ligatures w14:val="none"/>
        </w:rPr>
        <w:t xml:space="preserve"> secondary researchers</w:t>
      </w:r>
      <w:r w:rsidR="009C5063">
        <w:rPr>
          <w:rFonts w:ascii="Calibri" w:eastAsia="Times New Roman" w:hAnsi="Calibri" w:cs="Calibri"/>
          <w:kern w:val="0"/>
          <w:sz w:val="21"/>
          <w:szCs w:val="21"/>
          <w:lang w:eastAsia="en-GB"/>
          <w14:ligatures w14:val="none"/>
        </w:rPr>
        <w:t>, including those</w:t>
      </w:r>
      <w:r w:rsidRPr="000809C2">
        <w:rPr>
          <w:rFonts w:ascii="Calibri" w:eastAsia="Times New Roman" w:hAnsi="Calibri" w:cs="Calibri"/>
          <w:kern w:val="0"/>
          <w:sz w:val="21"/>
          <w:szCs w:val="21"/>
          <w:lang w:eastAsia="en-GB"/>
          <w14:ligatures w14:val="none"/>
        </w:rPr>
        <w:t xml:space="preserve"> interested in discourse, language, or more detailed sociolinguistic analysis.</w:t>
      </w:r>
    </w:p>
    <w:p w14:paraId="69265AEE" w14:textId="27081F95" w:rsidR="000809C2" w:rsidRPr="000809C2" w:rsidRDefault="000809C2" w:rsidP="00A41509">
      <w:pPr>
        <w:spacing w:after="120" w:line="276" w:lineRule="auto"/>
        <w:rPr>
          <w:rFonts w:ascii="Calibri" w:eastAsia="Times New Roman" w:hAnsi="Calibri" w:cs="Calibri"/>
          <w:kern w:val="0"/>
          <w:sz w:val="21"/>
          <w:szCs w:val="21"/>
          <w:lang w:eastAsia="en-GB"/>
          <w14:ligatures w14:val="none"/>
        </w:rPr>
      </w:pPr>
      <w:r w:rsidRPr="000809C2">
        <w:rPr>
          <w:rFonts w:ascii="Calibri" w:eastAsia="Times New Roman" w:hAnsi="Calibri" w:cs="Calibri"/>
          <w:kern w:val="0"/>
          <w:sz w:val="21"/>
          <w:szCs w:val="21"/>
          <w:lang w:eastAsia="en-GB"/>
          <w14:ligatures w14:val="none"/>
        </w:rPr>
        <w:t>Additionally, while McGowan anonymised transcripts by replacing names and locations with generic placeholders (e.g. [place], [relative], [year]), the research team chose to edit these to reinstate sufficient context</w:t>
      </w:r>
      <w:r w:rsidR="00F82127">
        <w:rPr>
          <w:rFonts w:ascii="Calibri" w:eastAsia="Times New Roman" w:hAnsi="Calibri" w:cs="Calibri"/>
          <w:kern w:val="0"/>
          <w:sz w:val="21"/>
          <w:szCs w:val="21"/>
          <w:lang w:eastAsia="en-GB"/>
          <w14:ligatures w14:val="none"/>
        </w:rPr>
        <w:t xml:space="preserve"> to assist with analysis</w:t>
      </w:r>
      <w:r w:rsidRPr="000809C2">
        <w:rPr>
          <w:rFonts w:ascii="Calibri" w:eastAsia="Times New Roman" w:hAnsi="Calibri" w:cs="Calibri"/>
          <w:kern w:val="0"/>
          <w:sz w:val="21"/>
          <w:szCs w:val="21"/>
          <w:lang w:eastAsia="en-GB"/>
          <w14:ligatures w14:val="none"/>
        </w:rPr>
        <w:t>. For example, in cases where names of places had been removed, researchers manually added contextual detail to preserve the narrative’s geographical specificity (e.g., replacing [place] with [town in the South-East of England]). This balance between anonymity and contextual richness was intended to enhance the usability of the dataset for future analysis without compromising participant confidentiality.</w:t>
      </w:r>
    </w:p>
    <w:p w14:paraId="6B495CEA" w14:textId="14F4313C" w:rsidR="0DF50A25" w:rsidRDefault="0DF50A25" w:rsidP="00746963">
      <w:pPr>
        <w:spacing w:after="120" w:line="276" w:lineRule="auto"/>
        <w:rPr>
          <w:rFonts w:ascii="Calibri" w:hAnsi="Calibri" w:cs="Calibri"/>
          <w:sz w:val="21"/>
          <w:szCs w:val="21"/>
        </w:rPr>
      </w:pPr>
    </w:p>
    <w:sectPr w:rsidR="0DF50A2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E0085" w14:textId="77777777" w:rsidR="009E453E" w:rsidRDefault="009E453E" w:rsidP="00A74F1B">
      <w:pPr>
        <w:spacing w:after="0" w:line="240" w:lineRule="auto"/>
      </w:pPr>
      <w:r>
        <w:separator/>
      </w:r>
    </w:p>
  </w:endnote>
  <w:endnote w:type="continuationSeparator" w:id="0">
    <w:p w14:paraId="1746AD24" w14:textId="77777777" w:rsidR="009E453E" w:rsidRDefault="009E453E" w:rsidP="00A74F1B">
      <w:pPr>
        <w:spacing w:after="0" w:line="240" w:lineRule="auto"/>
      </w:pPr>
      <w:r>
        <w:continuationSeparator/>
      </w:r>
    </w:p>
  </w:endnote>
  <w:endnote w:type="continuationNotice" w:id="1">
    <w:p w14:paraId="28BAB7E8" w14:textId="77777777" w:rsidR="009E453E" w:rsidRDefault="009E4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5225704"/>
      <w:docPartObj>
        <w:docPartGallery w:val="Page Numbers (Bottom of Page)"/>
        <w:docPartUnique/>
      </w:docPartObj>
    </w:sdtPr>
    <w:sdtEndPr/>
    <w:sdtContent>
      <w:p w14:paraId="1D82E6A7" w14:textId="4549616B" w:rsidR="00A74F1B" w:rsidRDefault="00A74F1B">
        <w:pPr>
          <w:pStyle w:val="Footer"/>
          <w:jc w:val="right"/>
        </w:pPr>
        <w:r>
          <w:fldChar w:fldCharType="begin"/>
        </w:r>
        <w:r>
          <w:instrText>PAGE   \* MERGEFORMAT</w:instrText>
        </w:r>
        <w:r>
          <w:fldChar w:fldCharType="separate"/>
        </w:r>
        <w:r>
          <w:t>2</w:t>
        </w:r>
        <w:r>
          <w:fldChar w:fldCharType="end"/>
        </w:r>
      </w:p>
    </w:sdtContent>
  </w:sdt>
  <w:p w14:paraId="76C8319F" w14:textId="77777777" w:rsidR="00A74F1B" w:rsidRDefault="00A74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561CF" w14:textId="77777777" w:rsidR="009E453E" w:rsidRDefault="009E453E" w:rsidP="00A74F1B">
      <w:pPr>
        <w:spacing w:after="0" w:line="240" w:lineRule="auto"/>
      </w:pPr>
      <w:r>
        <w:separator/>
      </w:r>
    </w:p>
  </w:footnote>
  <w:footnote w:type="continuationSeparator" w:id="0">
    <w:p w14:paraId="392AD657" w14:textId="77777777" w:rsidR="009E453E" w:rsidRDefault="009E453E" w:rsidP="00A74F1B">
      <w:pPr>
        <w:spacing w:after="0" w:line="240" w:lineRule="auto"/>
      </w:pPr>
      <w:r>
        <w:continuationSeparator/>
      </w:r>
    </w:p>
  </w:footnote>
  <w:footnote w:type="continuationNotice" w:id="1">
    <w:p w14:paraId="742B6E5F" w14:textId="77777777" w:rsidR="009E453E" w:rsidRDefault="009E453E">
      <w:pPr>
        <w:spacing w:after="0" w:line="240" w:lineRule="auto"/>
      </w:pPr>
    </w:p>
  </w:footnote>
  <w:footnote w:id="2">
    <w:p w14:paraId="3BE899F5" w14:textId="2E478310" w:rsidR="00D00206" w:rsidRDefault="00D00206">
      <w:pPr>
        <w:pStyle w:val="FootnoteText"/>
      </w:pPr>
      <w:r>
        <w:rPr>
          <w:rStyle w:val="FootnoteReference"/>
        </w:rPr>
        <w:footnoteRef/>
      </w:r>
      <w:r>
        <w:t xml:space="preserve"> Further details available at: </w:t>
      </w:r>
      <w:hyperlink r:id="rId1" w:history="1">
        <w:r w:rsidR="0035032D" w:rsidRPr="000B3E57">
          <w:rPr>
            <w:rStyle w:val="Hyperlink"/>
          </w:rPr>
          <w:t>https://www.lse.ac.uk/International-Inequalities/Research/Wealth-Elites-and-Tax-Justice/UK-Voices</w:t>
        </w:r>
      </w:hyperlink>
      <w:r w:rsidR="0035032D">
        <w:t xml:space="preserve"> </w:t>
      </w:r>
    </w:p>
  </w:footnote>
  <w:footnote w:id="3">
    <w:p w14:paraId="754117AA" w14:textId="3AD0B5F6" w:rsidR="000C3609" w:rsidRDefault="000C3609">
      <w:pPr>
        <w:pStyle w:val="FootnoteText"/>
      </w:pPr>
      <w:r>
        <w:rPr>
          <w:rStyle w:val="FootnoteReference"/>
        </w:rPr>
        <w:footnoteRef/>
      </w:r>
      <w:r>
        <w:t xml:space="preserve"> P</w:t>
      </w:r>
      <w:r w:rsidRPr="000C3609">
        <w:t xml:space="preserve">articipants were not asked to give </w:t>
      </w:r>
      <w:r>
        <w:t xml:space="preserve">further details </w:t>
      </w:r>
      <w:r w:rsidR="00A83742">
        <w:t xml:space="preserve">such as </w:t>
      </w:r>
      <w:r w:rsidRPr="000C3609">
        <w:t xml:space="preserve">their nationality or ethnicity, but during the interviews, </w:t>
      </w:r>
      <w:r w:rsidR="003D3B2F">
        <w:t>2</w:t>
      </w:r>
      <w:r w:rsidR="00A83742">
        <w:t xml:space="preserve"> participants </w:t>
      </w:r>
      <w:r w:rsidR="003D3B2F">
        <w:t xml:space="preserve">explicitly </w:t>
      </w:r>
      <w:r w:rsidR="00A83742">
        <w:t>described</w:t>
      </w:r>
      <w:r w:rsidRPr="000C3609">
        <w:t xml:space="preserve"> themselves as white, </w:t>
      </w:r>
      <w:r w:rsidR="000C7A06">
        <w:t>1</w:t>
      </w:r>
      <w:r w:rsidRPr="000C3609">
        <w:t xml:space="preserve"> described herself as Hong Kong-Chinese, </w:t>
      </w:r>
      <w:r w:rsidR="000C7A06">
        <w:t>1</w:t>
      </w:r>
      <w:r w:rsidRPr="000C3609">
        <w:t xml:space="preserve"> discussed growing up in a </w:t>
      </w:r>
      <w:r w:rsidR="00A95CF5" w:rsidRPr="000C3609">
        <w:t>Nordic</w:t>
      </w:r>
      <w:r w:rsidRPr="000C3609">
        <w:t xml:space="preserve"> country</w:t>
      </w:r>
      <w:r w:rsidR="000C7A06">
        <w:t>,</w:t>
      </w:r>
      <w:r w:rsidRPr="000C3609">
        <w:t xml:space="preserve"> and </w:t>
      </w:r>
      <w:r w:rsidR="000C7A06">
        <w:t>1</w:t>
      </w:r>
      <w:r w:rsidRPr="000C3609">
        <w:t xml:space="preserve"> </w:t>
      </w:r>
      <w:r w:rsidR="000C7A06">
        <w:t>mentioned having</w:t>
      </w:r>
      <w:r w:rsidRPr="000C3609">
        <w:t xml:space="preserve"> Polish parents.</w:t>
      </w:r>
    </w:p>
  </w:footnote>
  <w:footnote w:id="4">
    <w:p w14:paraId="74BBD072" w14:textId="176275B8" w:rsidR="00856E38" w:rsidRPr="004E7B19" w:rsidRDefault="00856E38">
      <w:pPr>
        <w:pStyle w:val="FootnoteText"/>
        <w:rPr>
          <w:rFonts w:ascii="Calibri" w:hAnsi="Calibri" w:cs="Calibri"/>
        </w:rPr>
      </w:pPr>
      <w:r w:rsidRPr="004E7B19">
        <w:rPr>
          <w:rStyle w:val="FootnoteReference"/>
          <w:rFonts w:ascii="Calibri" w:hAnsi="Calibri" w:cs="Calibri"/>
        </w:rPr>
        <w:footnoteRef/>
      </w:r>
      <w:r w:rsidRPr="004E7B19">
        <w:rPr>
          <w:rFonts w:ascii="Calibri" w:hAnsi="Calibri" w:cs="Calibri"/>
        </w:rPr>
        <w:t xml:space="preserve"> Example taken from interview 1 of the Pilot Phase of WP1.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3F12B792" w14:paraId="076486A6" w14:textId="77777777" w:rsidTr="3F12B792">
      <w:trPr>
        <w:trHeight w:val="300"/>
      </w:trPr>
      <w:tc>
        <w:tcPr>
          <w:tcW w:w="3005" w:type="dxa"/>
        </w:tcPr>
        <w:p w14:paraId="38042079" w14:textId="47E42E30" w:rsidR="3F12B792" w:rsidRDefault="3F12B792" w:rsidP="3F12B792">
          <w:pPr>
            <w:ind w:left="-115"/>
          </w:pPr>
          <w:r w:rsidRPr="3F12B792">
            <w:rPr>
              <w:rFonts w:ascii="Aptos" w:eastAsia="Aptos" w:hAnsi="Aptos" w:cs="Aptos"/>
              <w:b/>
              <w:bCs/>
              <w:color w:val="000000" w:themeColor="text1"/>
            </w:rPr>
            <w:t>UKRI/ES/B000147/1</w:t>
          </w:r>
        </w:p>
      </w:tc>
      <w:tc>
        <w:tcPr>
          <w:tcW w:w="3005" w:type="dxa"/>
        </w:tcPr>
        <w:p w14:paraId="4498B4AE" w14:textId="3A8A563E" w:rsidR="3F12B792" w:rsidRDefault="3F12B792" w:rsidP="3F12B792">
          <w:pPr>
            <w:pStyle w:val="Header"/>
            <w:jc w:val="center"/>
          </w:pPr>
        </w:p>
      </w:tc>
      <w:tc>
        <w:tcPr>
          <w:tcW w:w="3005" w:type="dxa"/>
        </w:tcPr>
        <w:p w14:paraId="06E36B83" w14:textId="14D9C0DF" w:rsidR="3F12B792" w:rsidRDefault="3F12B792" w:rsidP="3F12B792">
          <w:pPr>
            <w:pStyle w:val="Header"/>
            <w:ind w:right="-115"/>
            <w:jc w:val="right"/>
          </w:pPr>
        </w:p>
      </w:tc>
    </w:tr>
  </w:tbl>
  <w:p w14:paraId="6A97D87D" w14:textId="6BE1DF83" w:rsidR="3F12B792" w:rsidRDefault="3F12B792" w:rsidP="3F12B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C216A"/>
    <w:multiLevelType w:val="multilevel"/>
    <w:tmpl w:val="47282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02A7E"/>
    <w:multiLevelType w:val="multilevel"/>
    <w:tmpl w:val="E2743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53CCC"/>
    <w:multiLevelType w:val="multilevel"/>
    <w:tmpl w:val="4DD4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F1280"/>
    <w:multiLevelType w:val="multilevel"/>
    <w:tmpl w:val="DA64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A11E5"/>
    <w:multiLevelType w:val="multilevel"/>
    <w:tmpl w:val="48E2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83A7F"/>
    <w:multiLevelType w:val="multilevel"/>
    <w:tmpl w:val="9A90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401D3"/>
    <w:multiLevelType w:val="multilevel"/>
    <w:tmpl w:val="4532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293656"/>
    <w:multiLevelType w:val="multilevel"/>
    <w:tmpl w:val="9D58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322C20"/>
    <w:multiLevelType w:val="multilevel"/>
    <w:tmpl w:val="E98C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B379E0"/>
    <w:multiLevelType w:val="multilevel"/>
    <w:tmpl w:val="D8302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B1F227"/>
    <w:multiLevelType w:val="hybridMultilevel"/>
    <w:tmpl w:val="FFFFFFFF"/>
    <w:lvl w:ilvl="0" w:tplc="C05E5926">
      <w:start w:val="1"/>
      <w:numFmt w:val="decimal"/>
      <w:lvlText w:val="%1."/>
      <w:lvlJc w:val="left"/>
      <w:pPr>
        <w:ind w:left="720" w:hanging="360"/>
      </w:pPr>
    </w:lvl>
    <w:lvl w:ilvl="1" w:tplc="75860E50">
      <w:start w:val="1"/>
      <w:numFmt w:val="lowerLetter"/>
      <w:lvlText w:val="%2."/>
      <w:lvlJc w:val="left"/>
      <w:pPr>
        <w:ind w:left="1440" w:hanging="360"/>
      </w:pPr>
    </w:lvl>
    <w:lvl w:ilvl="2" w:tplc="92483B80">
      <w:start w:val="1"/>
      <w:numFmt w:val="lowerRoman"/>
      <w:lvlText w:val="%3."/>
      <w:lvlJc w:val="right"/>
      <w:pPr>
        <w:ind w:left="2160" w:hanging="180"/>
      </w:pPr>
    </w:lvl>
    <w:lvl w:ilvl="3" w:tplc="1034E816">
      <w:start w:val="1"/>
      <w:numFmt w:val="decimal"/>
      <w:lvlText w:val="%4."/>
      <w:lvlJc w:val="left"/>
      <w:pPr>
        <w:ind w:left="2880" w:hanging="360"/>
      </w:pPr>
    </w:lvl>
    <w:lvl w:ilvl="4" w:tplc="240E79F8">
      <w:start w:val="1"/>
      <w:numFmt w:val="lowerLetter"/>
      <w:lvlText w:val="%5."/>
      <w:lvlJc w:val="left"/>
      <w:pPr>
        <w:ind w:left="3600" w:hanging="360"/>
      </w:pPr>
    </w:lvl>
    <w:lvl w:ilvl="5" w:tplc="863C2F2C">
      <w:start w:val="1"/>
      <w:numFmt w:val="lowerRoman"/>
      <w:lvlText w:val="%6."/>
      <w:lvlJc w:val="right"/>
      <w:pPr>
        <w:ind w:left="4320" w:hanging="180"/>
      </w:pPr>
    </w:lvl>
    <w:lvl w:ilvl="6" w:tplc="28325E4A">
      <w:start w:val="1"/>
      <w:numFmt w:val="decimal"/>
      <w:lvlText w:val="%7."/>
      <w:lvlJc w:val="left"/>
      <w:pPr>
        <w:ind w:left="5040" w:hanging="360"/>
      </w:pPr>
    </w:lvl>
    <w:lvl w:ilvl="7" w:tplc="A9B02EA4">
      <w:start w:val="1"/>
      <w:numFmt w:val="lowerLetter"/>
      <w:lvlText w:val="%8."/>
      <w:lvlJc w:val="left"/>
      <w:pPr>
        <w:ind w:left="5760" w:hanging="360"/>
      </w:pPr>
    </w:lvl>
    <w:lvl w:ilvl="8" w:tplc="B2249416">
      <w:start w:val="1"/>
      <w:numFmt w:val="lowerRoman"/>
      <w:lvlText w:val="%9."/>
      <w:lvlJc w:val="right"/>
      <w:pPr>
        <w:ind w:left="6480" w:hanging="180"/>
      </w:pPr>
    </w:lvl>
  </w:abstractNum>
  <w:abstractNum w:abstractNumId="11" w15:restartNumberingAfterBreak="0">
    <w:nsid w:val="61A002E9"/>
    <w:multiLevelType w:val="multilevel"/>
    <w:tmpl w:val="B0505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BD66EE"/>
    <w:multiLevelType w:val="multilevel"/>
    <w:tmpl w:val="25022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1819136">
    <w:abstractNumId w:val="8"/>
  </w:num>
  <w:num w:numId="2" w16cid:durableId="1770461959">
    <w:abstractNumId w:val="5"/>
  </w:num>
  <w:num w:numId="3" w16cid:durableId="382489963">
    <w:abstractNumId w:val="11"/>
  </w:num>
  <w:num w:numId="4" w16cid:durableId="629897136">
    <w:abstractNumId w:val="6"/>
  </w:num>
  <w:num w:numId="5" w16cid:durableId="1501384346">
    <w:abstractNumId w:val="12"/>
  </w:num>
  <w:num w:numId="6" w16cid:durableId="440298755">
    <w:abstractNumId w:val="7"/>
  </w:num>
  <w:num w:numId="7" w16cid:durableId="2100983028">
    <w:abstractNumId w:val="4"/>
  </w:num>
  <w:num w:numId="8" w16cid:durableId="1304891240">
    <w:abstractNumId w:val="3"/>
  </w:num>
  <w:num w:numId="9" w16cid:durableId="1840921051">
    <w:abstractNumId w:val="1"/>
  </w:num>
  <w:num w:numId="10" w16cid:durableId="866257523">
    <w:abstractNumId w:val="9"/>
  </w:num>
  <w:num w:numId="11" w16cid:durableId="1828210075">
    <w:abstractNumId w:val="0"/>
  </w:num>
  <w:num w:numId="12" w16cid:durableId="52438172">
    <w:abstractNumId w:val="2"/>
  </w:num>
  <w:num w:numId="13" w16cid:durableId="10795977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81"/>
    <w:rsid w:val="0000460F"/>
    <w:rsid w:val="00004AE8"/>
    <w:rsid w:val="000211B9"/>
    <w:rsid w:val="00022E8F"/>
    <w:rsid w:val="0003282D"/>
    <w:rsid w:val="00033064"/>
    <w:rsid w:val="000357D1"/>
    <w:rsid w:val="00035B70"/>
    <w:rsid w:val="00035DE1"/>
    <w:rsid w:val="00035E1F"/>
    <w:rsid w:val="00036AD3"/>
    <w:rsid w:val="00040E03"/>
    <w:rsid w:val="00051030"/>
    <w:rsid w:val="00057E03"/>
    <w:rsid w:val="00060803"/>
    <w:rsid w:val="00060FA8"/>
    <w:rsid w:val="00063530"/>
    <w:rsid w:val="0006385E"/>
    <w:rsid w:val="00065A51"/>
    <w:rsid w:val="00077BB7"/>
    <w:rsid w:val="000809C2"/>
    <w:rsid w:val="000812D8"/>
    <w:rsid w:val="000907FC"/>
    <w:rsid w:val="000936BF"/>
    <w:rsid w:val="000945F3"/>
    <w:rsid w:val="0009465D"/>
    <w:rsid w:val="00096C72"/>
    <w:rsid w:val="000A6A59"/>
    <w:rsid w:val="000B2485"/>
    <w:rsid w:val="000B637B"/>
    <w:rsid w:val="000C3609"/>
    <w:rsid w:val="000C74A2"/>
    <w:rsid w:val="000C7A06"/>
    <w:rsid w:val="000D45AD"/>
    <w:rsid w:val="000E02A3"/>
    <w:rsid w:val="000F0593"/>
    <w:rsid w:val="000F129E"/>
    <w:rsid w:val="000F2DC0"/>
    <w:rsid w:val="000F43B2"/>
    <w:rsid w:val="00105C46"/>
    <w:rsid w:val="00105F37"/>
    <w:rsid w:val="001168E4"/>
    <w:rsid w:val="00116F7B"/>
    <w:rsid w:val="001179DE"/>
    <w:rsid w:val="001205B7"/>
    <w:rsid w:val="00120CC9"/>
    <w:rsid w:val="00121456"/>
    <w:rsid w:val="00121505"/>
    <w:rsid w:val="00123D5C"/>
    <w:rsid w:val="001279AF"/>
    <w:rsid w:val="00130BCB"/>
    <w:rsid w:val="00131E60"/>
    <w:rsid w:val="00137B28"/>
    <w:rsid w:val="0014505C"/>
    <w:rsid w:val="001456C7"/>
    <w:rsid w:val="0015355B"/>
    <w:rsid w:val="00156F84"/>
    <w:rsid w:val="0018368B"/>
    <w:rsid w:val="00190DC7"/>
    <w:rsid w:val="001937C6"/>
    <w:rsid w:val="001A4DF9"/>
    <w:rsid w:val="001B754F"/>
    <w:rsid w:val="001D02EE"/>
    <w:rsid w:val="001D130C"/>
    <w:rsid w:val="001D4958"/>
    <w:rsid w:val="001D6E08"/>
    <w:rsid w:val="001E2445"/>
    <w:rsid w:val="001E6181"/>
    <w:rsid w:val="001E6ADC"/>
    <w:rsid w:val="001E7F7A"/>
    <w:rsid w:val="001F18FA"/>
    <w:rsid w:val="00212381"/>
    <w:rsid w:val="00214FDF"/>
    <w:rsid w:val="00216176"/>
    <w:rsid w:val="00220BFD"/>
    <w:rsid w:val="00231EAD"/>
    <w:rsid w:val="00236B11"/>
    <w:rsid w:val="00251E59"/>
    <w:rsid w:val="00251FCB"/>
    <w:rsid w:val="00275E2A"/>
    <w:rsid w:val="002767C0"/>
    <w:rsid w:val="002857A8"/>
    <w:rsid w:val="002A17E5"/>
    <w:rsid w:val="002B13FC"/>
    <w:rsid w:val="002B279A"/>
    <w:rsid w:val="002C0D17"/>
    <w:rsid w:val="002C2311"/>
    <w:rsid w:val="002D1142"/>
    <w:rsid w:val="002D1E45"/>
    <w:rsid w:val="002D217A"/>
    <w:rsid w:val="002D6163"/>
    <w:rsid w:val="002E0F51"/>
    <w:rsid w:val="002E7C15"/>
    <w:rsid w:val="002F3355"/>
    <w:rsid w:val="00304256"/>
    <w:rsid w:val="00304809"/>
    <w:rsid w:val="00311674"/>
    <w:rsid w:val="003152D8"/>
    <w:rsid w:val="003159A3"/>
    <w:rsid w:val="00327DF1"/>
    <w:rsid w:val="003307A6"/>
    <w:rsid w:val="003374FB"/>
    <w:rsid w:val="00344004"/>
    <w:rsid w:val="00345AF2"/>
    <w:rsid w:val="0035032D"/>
    <w:rsid w:val="00354A03"/>
    <w:rsid w:val="00360A34"/>
    <w:rsid w:val="00375157"/>
    <w:rsid w:val="0038115A"/>
    <w:rsid w:val="0038202B"/>
    <w:rsid w:val="003863D0"/>
    <w:rsid w:val="00393EA4"/>
    <w:rsid w:val="003A2F31"/>
    <w:rsid w:val="003A5C5F"/>
    <w:rsid w:val="003B1BF1"/>
    <w:rsid w:val="003B24B3"/>
    <w:rsid w:val="003B579B"/>
    <w:rsid w:val="003B63F7"/>
    <w:rsid w:val="003B73AF"/>
    <w:rsid w:val="003C2F38"/>
    <w:rsid w:val="003C5213"/>
    <w:rsid w:val="003C689E"/>
    <w:rsid w:val="003D3B2F"/>
    <w:rsid w:val="003D4A5E"/>
    <w:rsid w:val="003F2135"/>
    <w:rsid w:val="003F34A3"/>
    <w:rsid w:val="003F5685"/>
    <w:rsid w:val="00406077"/>
    <w:rsid w:val="00413A7A"/>
    <w:rsid w:val="00414480"/>
    <w:rsid w:val="004153CE"/>
    <w:rsid w:val="00422334"/>
    <w:rsid w:val="0042727F"/>
    <w:rsid w:val="004404F2"/>
    <w:rsid w:val="0045653C"/>
    <w:rsid w:val="00462422"/>
    <w:rsid w:val="004718D2"/>
    <w:rsid w:val="0047665B"/>
    <w:rsid w:val="00477D08"/>
    <w:rsid w:val="00490A6C"/>
    <w:rsid w:val="004A4C8A"/>
    <w:rsid w:val="004A628F"/>
    <w:rsid w:val="004B5DA9"/>
    <w:rsid w:val="004C7B21"/>
    <w:rsid w:val="004D0656"/>
    <w:rsid w:val="004D10E1"/>
    <w:rsid w:val="004D12FA"/>
    <w:rsid w:val="004E056A"/>
    <w:rsid w:val="004E0A49"/>
    <w:rsid w:val="004E3C9D"/>
    <w:rsid w:val="004E7B19"/>
    <w:rsid w:val="004F382E"/>
    <w:rsid w:val="00501AC1"/>
    <w:rsid w:val="00503CCA"/>
    <w:rsid w:val="00504DDF"/>
    <w:rsid w:val="00507803"/>
    <w:rsid w:val="00512A3B"/>
    <w:rsid w:val="00514A13"/>
    <w:rsid w:val="00514E63"/>
    <w:rsid w:val="005173EF"/>
    <w:rsid w:val="00522ED2"/>
    <w:rsid w:val="00532FA0"/>
    <w:rsid w:val="00540672"/>
    <w:rsid w:val="00546A6C"/>
    <w:rsid w:val="005535A9"/>
    <w:rsid w:val="00554752"/>
    <w:rsid w:val="00555B11"/>
    <w:rsid w:val="0056162D"/>
    <w:rsid w:val="005628EE"/>
    <w:rsid w:val="00564BD9"/>
    <w:rsid w:val="005841FC"/>
    <w:rsid w:val="005931B5"/>
    <w:rsid w:val="0059573A"/>
    <w:rsid w:val="005A20C8"/>
    <w:rsid w:val="005A65AE"/>
    <w:rsid w:val="005A73D1"/>
    <w:rsid w:val="005B0640"/>
    <w:rsid w:val="005C286F"/>
    <w:rsid w:val="005D02B0"/>
    <w:rsid w:val="005D24EA"/>
    <w:rsid w:val="005D485D"/>
    <w:rsid w:val="005E36A2"/>
    <w:rsid w:val="00600234"/>
    <w:rsid w:val="00605828"/>
    <w:rsid w:val="00611C11"/>
    <w:rsid w:val="006131C8"/>
    <w:rsid w:val="00613682"/>
    <w:rsid w:val="006232DE"/>
    <w:rsid w:val="0062524D"/>
    <w:rsid w:val="00633592"/>
    <w:rsid w:val="00640CA1"/>
    <w:rsid w:val="00641924"/>
    <w:rsid w:val="00642F77"/>
    <w:rsid w:val="006449A3"/>
    <w:rsid w:val="00646B69"/>
    <w:rsid w:val="006546F0"/>
    <w:rsid w:val="006560BB"/>
    <w:rsid w:val="00662996"/>
    <w:rsid w:val="0067230C"/>
    <w:rsid w:val="00672725"/>
    <w:rsid w:val="0067725E"/>
    <w:rsid w:val="006808B8"/>
    <w:rsid w:val="006831E0"/>
    <w:rsid w:val="0068543F"/>
    <w:rsid w:val="00687FE0"/>
    <w:rsid w:val="00693CB8"/>
    <w:rsid w:val="006968EA"/>
    <w:rsid w:val="00697F3A"/>
    <w:rsid w:val="006B0048"/>
    <w:rsid w:val="006B007B"/>
    <w:rsid w:val="006C7F7B"/>
    <w:rsid w:val="006D04D1"/>
    <w:rsid w:val="006D29A9"/>
    <w:rsid w:val="006D39C6"/>
    <w:rsid w:val="006D54D0"/>
    <w:rsid w:val="006F192C"/>
    <w:rsid w:val="006F2010"/>
    <w:rsid w:val="006F351A"/>
    <w:rsid w:val="006F512A"/>
    <w:rsid w:val="00705941"/>
    <w:rsid w:val="0070651A"/>
    <w:rsid w:val="00707D55"/>
    <w:rsid w:val="00707F4B"/>
    <w:rsid w:val="00711C92"/>
    <w:rsid w:val="00712210"/>
    <w:rsid w:val="00743C50"/>
    <w:rsid w:val="007455D8"/>
    <w:rsid w:val="00746963"/>
    <w:rsid w:val="0075414E"/>
    <w:rsid w:val="0075438E"/>
    <w:rsid w:val="00756673"/>
    <w:rsid w:val="00756E3A"/>
    <w:rsid w:val="00761B90"/>
    <w:rsid w:val="0076471D"/>
    <w:rsid w:val="007674B3"/>
    <w:rsid w:val="00775557"/>
    <w:rsid w:val="00777001"/>
    <w:rsid w:val="00780E64"/>
    <w:rsid w:val="0078588C"/>
    <w:rsid w:val="00790B78"/>
    <w:rsid w:val="00794ADD"/>
    <w:rsid w:val="00797021"/>
    <w:rsid w:val="007A1C10"/>
    <w:rsid w:val="007A425E"/>
    <w:rsid w:val="007A5637"/>
    <w:rsid w:val="007A6F3D"/>
    <w:rsid w:val="007B08B4"/>
    <w:rsid w:val="007D10C7"/>
    <w:rsid w:val="007D4589"/>
    <w:rsid w:val="007D6A34"/>
    <w:rsid w:val="007D775E"/>
    <w:rsid w:val="007D7B82"/>
    <w:rsid w:val="007E1AA0"/>
    <w:rsid w:val="007E1F01"/>
    <w:rsid w:val="007E2AFF"/>
    <w:rsid w:val="007F08FC"/>
    <w:rsid w:val="007F1BAB"/>
    <w:rsid w:val="007F3431"/>
    <w:rsid w:val="008100CE"/>
    <w:rsid w:val="00810353"/>
    <w:rsid w:val="0081089E"/>
    <w:rsid w:val="008127DA"/>
    <w:rsid w:val="00816353"/>
    <w:rsid w:val="008176FC"/>
    <w:rsid w:val="00821FA8"/>
    <w:rsid w:val="00822256"/>
    <w:rsid w:val="00822DCB"/>
    <w:rsid w:val="00833A57"/>
    <w:rsid w:val="0083475F"/>
    <w:rsid w:val="0084196E"/>
    <w:rsid w:val="00844785"/>
    <w:rsid w:val="00845FF9"/>
    <w:rsid w:val="00847EC5"/>
    <w:rsid w:val="0085673C"/>
    <w:rsid w:val="00856E38"/>
    <w:rsid w:val="00861D09"/>
    <w:rsid w:val="00862202"/>
    <w:rsid w:val="0087194D"/>
    <w:rsid w:val="008750B3"/>
    <w:rsid w:val="00877201"/>
    <w:rsid w:val="008940EE"/>
    <w:rsid w:val="00897B38"/>
    <w:rsid w:val="008A2C7E"/>
    <w:rsid w:val="008A635C"/>
    <w:rsid w:val="008A7B0E"/>
    <w:rsid w:val="008B5F15"/>
    <w:rsid w:val="008C0144"/>
    <w:rsid w:val="008C027D"/>
    <w:rsid w:val="008C1088"/>
    <w:rsid w:val="008C2FDC"/>
    <w:rsid w:val="008D4385"/>
    <w:rsid w:val="008E46C7"/>
    <w:rsid w:val="008F04E4"/>
    <w:rsid w:val="008F1A9F"/>
    <w:rsid w:val="008F2C28"/>
    <w:rsid w:val="008F5876"/>
    <w:rsid w:val="009000EF"/>
    <w:rsid w:val="009000FB"/>
    <w:rsid w:val="00901A0F"/>
    <w:rsid w:val="00902D6A"/>
    <w:rsid w:val="00902EF4"/>
    <w:rsid w:val="00902F06"/>
    <w:rsid w:val="00903450"/>
    <w:rsid w:val="009178C3"/>
    <w:rsid w:val="00927F7A"/>
    <w:rsid w:val="00933103"/>
    <w:rsid w:val="00935EB5"/>
    <w:rsid w:val="00935F74"/>
    <w:rsid w:val="009408F3"/>
    <w:rsid w:val="00941747"/>
    <w:rsid w:val="009444E2"/>
    <w:rsid w:val="009463E8"/>
    <w:rsid w:val="00961665"/>
    <w:rsid w:val="0096604F"/>
    <w:rsid w:val="009663D3"/>
    <w:rsid w:val="0096640D"/>
    <w:rsid w:val="00974016"/>
    <w:rsid w:val="00991F6A"/>
    <w:rsid w:val="009A2FAD"/>
    <w:rsid w:val="009A3A54"/>
    <w:rsid w:val="009A4457"/>
    <w:rsid w:val="009A60E9"/>
    <w:rsid w:val="009B5FD0"/>
    <w:rsid w:val="009C08ED"/>
    <w:rsid w:val="009C0F71"/>
    <w:rsid w:val="009C5063"/>
    <w:rsid w:val="009C55DC"/>
    <w:rsid w:val="009C6D31"/>
    <w:rsid w:val="009D3458"/>
    <w:rsid w:val="009D5A25"/>
    <w:rsid w:val="009E00B9"/>
    <w:rsid w:val="009E453E"/>
    <w:rsid w:val="009F0597"/>
    <w:rsid w:val="009F51C0"/>
    <w:rsid w:val="00A0383A"/>
    <w:rsid w:val="00A048BD"/>
    <w:rsid w:val="00A057D7"/>
    <w:rsid w:val="00A1009C"/>
    <w:rsid w:val="00A1258D"/>
    <w:rsid w:val="00A17344"/>
    <w:rsid w:val="00A20B81"/>
    <w:rsid w:val="00A212D4"/>
    <w:rsid w:val="00A24379"/>
    <w:rsid w:val="00A336B1"/>
    <w:rsid w:val="00A40695"/>
    <w:rsid w:val="00A41509"/>
    <w:rsid w:val="00A45B07"/>
    <w:rsid w:val="00A470AC"/>
    <w:rsid w:val="00A52BED"/>
    <w:rsid w:val="00A5611F"/>
    <w:rsid w:val="00A56461"/>
    <w:rsid w:val="00A64E8D"/>
    <w:rsid w:val="00A71A1A"/>
    <w:rsid w:val="00A74F1B"/>
    <w:rsid w:val="00A83173"/>
    <w:rsid w:val="00A83742"/>
    <w:rsid w:val="00A8778D"/>
    <w:rsid w:val="00A913B0"/>
    <w:rsid w:val="00A950BA"/>
    <w:rsid w:val="00A95CF5"/>
    <w:rsid w:val="00A97494"/>
    <w:rsid w:val="00A97A85"/>
    <w:rsid w:val="00AB29C3"/>
    <w:rsid w:val="00AB4EC2"/>
    <w:rsid w:val="00AB55CE"/>
    <w:rsid w:val="00AB67FA"/>
    <w:rsid w:val="00AC4877"/>
    <w:rsid w:val="00AD4623"/>
    <w:rsid w:val="00AE2068"/>
    <w:rsid w:val="00AE27F6"/>
    <w:rsid w:val="00AF1AB8"/>
    <w:rsid w:val="00B12BDC"/>
    <w:rsid w:val="00B17FE7"/>
    <w:rsid w:val="00B22E4D"/>
    <w:rsid w:val="00B2383D"/>
    <w:rsid w:val="00B25333"/>
    <w:rsid w:val="00B352E7"/>
    <w:rsid w:val="00B36A35"/>
    <w:rsid w:val="00B370D8"/>
    <w:rsid w:val="00B548AF"/>
    <w:rsid w:val="00B54DB2"/>
    <w:rsid w:val="00B57C4B"/>
    <w:rsid w:val="00B61A9E"/>
    <w:rsid w:val="00B62934"/>
    <w:rsid w:val="00B6507E"/>
    <w:rsid w:val="00B65E7C"/>
    <w:rsid w:val="00B70F3B"/>
    <w:rsid w:val="00B73AB9"/>
    <w:rsid w:val="00B75658"/>
    <w:rsid w:val="00B76B37"/>
    <w:rsid w:val="00B8251F"/>
    <w:rsid w:val="00B93A26"/>
    <w:rsid w:val="00BB0488"/>
    <w:rsid w:val="00BB20BD"/>
    <w:rsid w:val="00BB3AEA"/>
    <w:rsid w:val="00BB3E7D"/>
    <w:rsid w:val="00BB4F98"/>
    <w:rsid w:val="00BB5D77"/>
    <w:rsid w:val="00BB71DF"/>
    <w:rsid w:val="00BC071F"/>
    <w:rsid w:val="00BD0F1F"/>
    <w:rsid w:val="00BD3F60"/>
    <w:rsid w:val="00BD72C9"/>
    <w:rsid w:val="00BE1404"/>
    <w:rsid w:val="00BE3495"/>
    <w:rsid w:val="00BE44D8"/>
    <w:rsid w:val="00BE44E3"/>
    <w:rsid w:val="00BF0B29"/>
    <w:rsid w:val="00BF0D9A"/>
    <w:rsid w:val="00C05FAF"/>
    <w:rsid w:val="00C118E7"/>
    <w:rsid w:val="00C230A3"/>
    <w:rsid w:val="00C26FFA"/>
    <w:rsid w:val="00C42722"/>
    <w:rsid w:val="00C428B6"/>
    <w:rsid w:val="00C446AD"/>
    <w:rsid w:val="00C44B6C"/>
    <w:rsid w:val="00C4528A"/>
    <w:rsid w:val="00C55780"/>
    <w:rsid w:val="00C60E95"/>
    <w:rsid w:val="00C63238"/>
    <w:rsid w:val="00C76159"/>
    <w:rsid w:val="00C82BE5"/>
    <w:rsid w:val="00C873C6"/>
    <w:rsid w:val="00C906BF"/>
    <w:rsid w:val="00CA2564"/>
    <w:rsid w:val="00CA3BC8"/>
    <w:rsid w:val="00CA572E"/>
    <w:rsid w:val="00CB3602"/>
    <w:rsid w:val="00CB7976"/>
    <w:rsid w:val="00CC09DC"/>
    <w:rsid w:val="00CC1062"/>
    <w:rsid w:val="00CD0AF6"/>
    <w:rsid w:val="00CD6694"/>
    <w:rsid w:val="00CD6774"/>
    <w:rsid w:val="00CE01B9"/>
    <w:rsid w:val="00CE235E"/>
    <w:rsid w:val="00CE3B80"/>
    <w:rsid w:val="00CF0037"/>
    <w:rsid w:val="00CF7B08"/>
    <w:rsid w:val="00D00206"/>
    <w:rsid w:val="00D031EF"/>
    <w:rsid w:val="00D0324B"/>
    <w:rsid w:val="00D055CA"/>
    <w:rsid w:val="00D07EC2"/>
    <w:rsid w:val="00D134A0"/>
    <w:rsid w:val="00D268DE"/>
    <w:rsid w:val="00D30E12"/>
    <w:rsid w:val="00D3320D"/>
    <w:rsid w:val="00D354C4"/>
    <w:rsid w:val="00D36697"/>
    <w:rsid w:val="00D4584F"/>
    <w:rsid w:val="00D46BE3"/>
    <w:rsid w:val="00D47360"/>
    <w:rsid w:val="00D62066"/>
    <w:rsid w:val="00D734E1"/>
    <w:rsid w:val="00D76A54"/>
    <w:rsid w:val="00D83532"/>
    <w:rsid w:val="00D875DC"/>
    <w:rsid w:val="00D901AF"/>
    <w:rsid w:val="00DA2C3F"/>
    <w:rsid w:val="00DC3E8E"/>
    <w:rsid w:val="00DF0F02"/>
    <w:rsid w:val="00DF2EB6"/>
    <w:rsid w:val="00E0079B"/>
    <w:rsid w:val="00E021A0"/>
    <w:rsid w:val="00E11975"/>
    <w:rsid w:val="00E1425B"/>
    <w:rsid w:val="00E37DFD"/>
    <w:rsid w:val="00E40171"/>
    <w:rsid w:val="00E42D76"/>
    <w:rsid w:val="00E4350E"/>
    <w:rsid w:val="00E56A62"/>
    <w:rsid w:val="00E61CAD"/>
    <w:rsid w:val="00E6479A"/>
    <w:rsid w:val="00E6527B"/>
    <w:rsid w:val="00E65FD6"/>
    <w:rsid w:val="00E77FF7"/>
    <w:rsid w:val="00E809BE"/>
    <w:rsid w:val="00E82E42"/>
    <w:rsid w:val="00E87FDD"/>
    <w:rsid w:val="00E93750"/>
    <w:rsid w:val="00E962D2"/>
    <w:rsid w:val="00EB7AB7"/>
    <w:rsid w:val="00EC5311"/>
    <w:rsid w:val="00EC68E2"/>
    <w:rsid w:val="00ED275E"/>
    <w:rsid w:val="00EE5152"/>
    <w:rsid w:val="00EF50C3"/>
    <w:rsid w:val="00EF51BB"/>
    <w:rsid w:val="00F04E6E"/>
    <w:rsid w:val="00F075D8"/>
    <w:rsid w:val="00F1082B"/>
    <w:rsid w:val="00F10CE9"/>
    <w:rsid w:val="00F1345C"/>
    <w:rsid w:val="00F16747"/>
    <w:rsid w:val="00F25662"/>
    <w:rsid w:val="00F31DD6"/>
    <w:rsid w:val="00F365E9"/>
    <w:rsid w:val="00F40455"/>
    <w:rsid w:val="00F45B6E"/>
    <w:rsid w:val="00F47A32"/>
    <w:rsid w:val="00F47EE8"/>
    <w:rsid w:val="00F523EE"/>
    <w:rsid w:val="00F57CFE"/>
    <w:rsid w:val="00F61128"/>
    <w:rsid w:val="00F718A8"/>
    <w:rsid w:val="00F75143"/>
    <w:rsid w:val="00F755D0"/>
    <w:rsid w:val="00F7579B"/>
    <w:rsid w:val="00F82127"/>
    <w:rsid w:val="00F839E0"/>
    <w:rsid w:val="00F923AF"/>
    <w:rsid w:val="00F9479D"/>
    <w:rsid w:val="00F97E29"/>
    <w:rsid w:val="00FA73AD"/>
    <w:rsid w:val="00FB0A44"/>
    <w:rsid w:val="00FB15DB"/>
    <w:rsid w:val="00FB73C7"/>
    <w:rsid w:val="00FD55D5"/>
    <w:rsid w:val="00FE3E35"/>
    <w:rsid w:val="00FE3EF3"/>
    <w:rsid w:val="00FF4A7A"/>
    <w:rsid w:val="02132901"/>
    <w:rsid w:val="04DA54C4"/>
    <w:rsid w:val="0AF3A064"/>
    <w:rsid w:val="0C37573E"/>
    <w:rsid w:val="0D3E2322"/>
    <w:rsid w:val="0DF50A25"/>
    <w:rsid w:val="0E8A5959"/>
    <w:rsid w:val="13BD4239"/>
    <w:rsid w:val="147A298C"/>
    <w:rsid w:val="1726B450"/>
    <w:rsid w:val="1934AC69"/>
    <w:rsid w:val="1D920AB3"/>
    <w:rsid w:val="1DF0E43F"/>
    <w:rsid w:val="27C12B5B"/>
    <w:rsid w:val="32E2EE43"/>
    <w:rsid w:val="3618F484"/>
    <w:rsid w:val="370FD70F"/>
    <w:rsid w:val="3B6B8FF3"/>
    <w:rsid w:val="3C626FF7"/>
    <w:rsid w:val="3EEC5DB4"/>
    <w:rsid w:val="3F12B792"/>
    <w:rsid w:val="3FBADDDA"/>
    <w:rsid w:val="4378CBA0"/>
    <w:rsid w:val="43F1B981"/>
    <w:rsid w:val="47AF8A1B"/>
    <w:rsid w:val="483E522F"/>
    <w:rsid w:val="4C967C97"/>
    <w:rsid w:val="519D1A88"/>
    <w:rsid w:val="5302A930"/>
    <w:rsid w:val="54F60FBF"/>
    <w:rsid w:val="57A28D3B"/>
    <w:rsid w:val="58910242"/>
    <w:rsid w:val="5F2256A1"/>
    <w:rsid w:val="6037B1AD"/>
    <w:rsid w:val="674924BC"/>
    <w:rsid w:val="689E6449"/>
    <w:rsid w:val="754A1915"/>
    <w:rsid w:val="79CC1DEA"/>
    <w:rsid w:val="7EB71F3E"/>
    <w:rsid w:val="7F4788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F27A5"/>
  <w15:chartTrackingRefBased/>
  <w15:docId w15:val="{29E1BFA9-7241-9F4E-91B8-5E6491E2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0B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20B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20B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20B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0B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0B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0B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0B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0B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B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20B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20B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20B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0B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0B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0B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0B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0B81"/>
    <w:rPr>
      <w:rFonts w:eastAsiaTheme="majorEastAsia" w:cstheme="majorBidi"/>
      <w:color w:val="272727" w:themeColor="text1" w:themeTint="D8"/>
    </w:rPr>
  </w:style>
  <w:style w:type="paragraph" w:styleId="Title">
    <w:name w:val="Title"/>
    <w:basedOn w:val="Normal"/>
    <w:next w:val="Normal"/>
    <w:link w:val="TitleChar"/>
    <w:uiPriority w:val="10"/>
    <w:qFormat/>
    <w:rsid w:val="00A20B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0B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0B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0B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0B81"/>
    <w:pPr>
      <w:spacing w:before="160"/>
      <w:jc w:val="center"/>
    </w:pPr>
    <w:rPr>
      <w:i/>
      <w:iCs/>
      <w:color w:val="404040" w:themeColor="text1" w:themeTint="BF"/>
    </w:rPr>
  </w:style>
  <w:style w:type="character" w:customStyle="1" w:styleId="QuoteChar">
    <w:name w:val="Quote Char"/>
    <w:basedOn w:val="DefaultParagraphFont"/>
    <w:link w:val="Quote"/>
    <w:uiPriority w:val="29"/>
    <w:rsid w:val="00A20B81"/>
    <w:rPr>
      <w:i/>
      <w:iCs/>
      <w:color w:val="404040" w:themeColor="text1" w:themeTint="BF"/>
    </w:rPr>
  </w:style>
  <w:style w:type="paragraph" w:styleId="ListParagraph">
    <w:name w:val="List Paragraph"/>
    <w:basedOn w:val="Normal"/>
    <w:uiPriority w:val="34"/>
    <w:qFormat/>
    <w:rsid w:val="00A20B81"/>
    <w:pPr>
      <w:ind w:left="720"/>
      <w:contextualSpacing/>
    </w:pPr>
  </w:style>
  <w:style w:type="character" w:styleId="IntenseEmphasis">
    <w:name w:val="Intense Emphasis"/>
    <w:basedOn w:val="DefaultParagraphFont"/>
    <w:uiPriority w:val="21"/>
    <w:qFormat/>
    <w:rsid w:val="00A20B81"/>
    <w:rPr>
      <w:i/>
      <w:iCs/>
      <w:color w:val="0F4761" w:themeColor="accent1" w:themeShade="BF"/>
    </w:rPr>
  </w:style>
  <w:style w:type="paragraph" w:styleId="IntenseQuote">
    <w:name w:val="Intense Quote"/>
    <w:basedOn w:val="Normal"/>
    <w:next w:val="Normal"/>
    <w:link w:val="IntenseQuoteChar"/>
    <w:uiPriority w:val="30"/>
    <w:qFormat/>
    <w:rsid w:val="00A20B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0B81"/>
    <w:rPr>
      <w:i/>
      <w:iCs/>
      <w:color w:val="0F4761" w:themeColor="accent1" w:themeShade="BF"/>
    </w:rPr>
  </w:style>
  <w:style w:type="character" w:styleId="IntenseReference">
    <w:name w:val="Intense Reference"/>
    <w:basedOn w:val="DefaultParagraphFont"/>
    <w:uiPriority w:val="32"/>
    <w:qFormat/>
    <w:rsid w:val="00A20B81"/>
    <w:rPr>
      <w:b/>
      <w:bCs/>
      <w:smallCaps/>
      <w:color w:val="0F4761" w:themeColor="accent1" w:themeShade="BF"/>
      <w:spacing w:val="5"/>
    </w:rPr>
  </w:style>
  <w:style w:type="paragraph" w:styleId="NormalWeb">
    <w:name w:val="Normal (Web)"/>
    <w:basedOn w:val="Normal"/>
    <w:uiPriority w:val="99"/>
    <w:semiHidden/>
    <w:unhideWhenUsed/>
    <w:rsid w:val="00A20B8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A20B81"/>
    <w:rPr>
      <w:b/>
      <w:bCs/>
    </w:rPr>
  </w:style>
  <w:style w:type="paragraph" w:styleId="Revision">
    <w:name w:val="Revision"/>
    <w:hidden/>
    <w:uiPriority w:val="99"/>
    <w:semiHidden/>
    <w:rsid w:val="00FB73C7"/>
    <w:pPr>
      <w:spacing w:after="0" w:line="240" w:lineRule="auto"/>
    </w:pPr>
  </w:style>
  <w:style w:type="character" w:styleId="CommentReference">
    <w:name w:val="annotation reference"/>
    <w:basedOn w:val="DefaultParagraphFont"/>
    <w:uiPriority w:val="99"/>
    <w:semiHidden/>
    <w:unhideWhenUsed/>
    <w:rsid w:val="00D76A54"/>
    <w:rPr>
      <w:sz w:val="16"/>
      <w:szCs w:val="16"/>
    </w:rPr>
  </w:style>
  <w:style w:type="paragraph" w:styleId="CommentText">
    <w:name w:val="annotation text"/>
    <w:basedOn w:val="Normal"/>
    <w:link w:val="CommentTextChar"/>
    <w:uiPriority w:val="99"/>
    <w:unhideWhenUsed/>
    <w:rsid w:val="00D76A54"/>
    <w:pPr>
      <w:spacing w:line="240" w:lineRule="auto"/>
    </w:pPr>
    <w:rPr>
      <w:sz w:val="20"/>
      <w:szCs w:val="20"/>
    </w:rPr>
  </w:style>
  <w:style w:type="character" w:customStyle="1" w:styleId="CommentTextChar">
    <w:name w:val="Comment Text Char"/>
    <w:basedOn w:val="DefaultParagraphFont"/>
    <w:link w:val="CommentText"/>
    <w:uiPriority w:val="99"/>
    <w:rsid w:val="00D76A54"/>
    <w:rPr>
      <w:sz w:val="20"/>
      <w:szCs w:val="20"/>
    </w:rPr>
  </w:style>
  <w:style w:type="paragraph" w:styleId="CommentSubject">
    <w:name w:val="annotation subject"/>
    <w:basedOn w:val="CommentText"/>
    <w:next w:val="CommentText"/>
    <w:link w:val="CommentSubjectChar"/>
    <w:uiPriority w:val="99"/>
    <w:semiHidden/>
    <w:unhideWhenUsed/>
    <w:rsid w:val="00D76A54"/>
    <w:rPr>
      <w:b/>
      <w:bCs/>
    </w:rPr>
  </w:style>
  <w:style w:type="character" w:customStyle="1" w:styleId="CommentSubjectChar">
    <w:name w:val="Comment Subject Char"/>
    <w:basedOn w:val="CommentTextChar"/>
    <w:link w:val="CommentSubject"/>
    <w:uiPriority w:val="99"/>
    <w:semiHidden/>
    <w:rsid w:val="00D76A54"/>
    <w:rPr>
      <w:b/>
      <w:bCs/>
      <w:sz w:val="20"/>
      <w:szCs w:val="20"/>
    </w:rPr>
  </w:style>
  <w:style w:type="paragraph" w:styleId="Header">
    <w:name w:val="header"/>
    <w:basedOn w:val="Normal"/>
    <w:link w:val="HeaderChar"/>
    <w:uiPriority w:val="99"/>
    <w:unhideWhenUsed/>
    <w:rsid w:val="00A74F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F1B"/>
  </w:style>
  <w:style w:type="paragraph" w:styleId="Footer">
    <w:name w:val="footer"/>
    <w:basedOn w:val="Normal"/>
    <w:link w:val="FooterChar"/>
    <w:uiPriority w:val="99"/>
    <w:unhideWhenUsed/>
    <w:rsid w:val="00A74F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F1B"/>
  </w:style>
  <w:style w:type="paragraph" w:styleId="FootnoteText">
    <w:name w:val="footnote text"/>
    <w:basedOn w:val="Normal"/>
    <w:link w:val="FootnoteTextChar"/>
    <w:uiPriority w:val="99"/>
    <w:semiHidden/>
    <w:unhideWhenUsed/>
    <w:rsid w:val="008A63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635C"/>
    <w:rPr>
      <w:sz w:val="20"/>
      <w:szCs w:val="20"/>
    </w:rPr>
  </w:style>
  <w:style w:type="character" w:styleId="FootnoteReference">
    <w:name w:val="footnote reference"/>
    <w:basedOn w:val="DefaultParagraphFont"/>
    <w:uiPriority w:val="99"/>
    <w:semiHidden/>
    <w:unhideWhenUsed/>
    <w:rsid w:val="008A635C"/>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DF50A25"/>
    <w:rPr>
      <w:color w:val="467886"/>
      <w:u w:val="single"/>
    </w:rPr>
  </w:style>
  <w:style w:type="character" w:styleId="UnresolvedMention">
    <w:name w:val="Unresolved Mention"/>
    <w:basedOn w:val="DefaultParagraphFont"/>
    <w:uiPriority w:val="99"/>
    <w:semiHidden/>
    <w:unhideWhenUsed/>
    <w:rsid w:val="00C87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36336">
      <w:bodyDiv w:val="1"/>
      <w:marLeft w:val="0"/>
      <w:marRight w:val="0"/>
      <w:marTop w:val="0"/>
      <w:marBottom w:val="0"/>
      <w:divBdr>
        <w:top w:val="none" w:sz="0" w:space="0" w:color="auto"/>
        <w:left w:val="none" w:sz="0" w:space="0" w:color="auto"/>
        <w:bottom w:val="none" w:sz="0" w:space="0" w:color="auto"/>
        <w:right w:val="none" w:sz="0" w:space="0" w:color="auto"/>
      </w:divBdr>
    </w:div>
    <w:div w:id="378362104">
      <w:bodyDiv w:val="1"/>
      <w:marLeft w:val="0"/>
      <w:marRight w:val="0"/>
      <w:marTop w:val="0"/>
      <w:marBottom w:val="0"/>
      <w:divBdr>
        <w:top w:val="none" w:sz="0" w:space="0" w:color="auto"/>
        <w:left w:val="none" w:sz="0" w:space="0" w:color="auto"/>
        <w:bottom w:val="none" w:sz="0" w:space="0" w:color="auto"/>
        <w:right w:val="none" w:sz="0" w:space="0" w:color="auto"/>
      </w:divBdr>
    </w:div>
    <w:div w:id="675956938">
      <w:bodyDiv w:val="1"/>
      <w:marLeft w:val="0"/>
      <w:marRight w:val="0"/>
      <w:marTop w:val="0"/>
      <w:marBottom w:val="0"/>
      <w:divBdr>
        <w:top w:val="none" w:sz="0" w:space="0" w:color="auto"/>
        <w:left w:val="none" w:sz="0" w:space="0" w:color="auto"/>
        <w:bottom w:val="none" w:sz="0" w:space="0" w:color="auto"/>
        <w:right w:val="none" w:sz="0" w:space="0" w:color="auto"/>
      </w:divBdr>
    </w:div>
    <w:div w:id="145117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se.ac.uk/International-Inequalities/Research/Wealth-Elites-and-Tax-Justice/UK-Vo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EA984D2DF83E449136BA2902243097" ma:contentTypeVersion="11" ma:contentTypeDescription="Create a new document." ma:contentTypeScope="" ma:versionID="96a91fc686a488a1e1f21c7b2ccbcdaf">
  <xsd:schema xmlns:xsd="http://www.w3.org/2001/XMLSchema" xmlns:xs="http://www.w3.org/2001/XMLSchema" xmlns:p="http://schemas.microsoft.com/office/2006/metadata/properties" xmlns:ns2="dc39e1b8-2fa5-4862-91f6-fd47d33b8382" xmlns:ns3="95e9996f-245e-4525-95ee-d0e03f066322" targetNamespace="http://schemas.microsoft.com/office/2006/metadata/properties" ma:root="true" ma:fieldsID="07fac26275bee4be0ca3f10404fb9957" ns2:_="" ns3:_="">
    <xsd:import namespace="dc39e1b8-2fa5-4862-91f6-fd47d33b8382"/>
    <xsd:import namespace="95e9996f-245e-4525-95ee-d0e03f0663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9e1b8-2fa5-4862-91f6-fd47d33b8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c64bf66-3ab6-4740-8ae4-bf44781f38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e9996f-245e-4525-95ee-d0e03f0663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5cdca7-ba95-4e11-bfc5-275a67e399d2}" ma:internalName="TaxCatchAll" ma:showField="CatchAllData" ma:web="95e9996f-245e-4525-95ee-d0e03f066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39e1b8-2fa5-4862-91f6-fd47d33b8382">
      <Terms xmlns="http://schemas.microsoft.com/office/infopath/2007/PartnerControls"/>
    </lcf76f155ced4ddcb4097134ff3c332f>
    <TaxCatchAll xmlns="95e9996f-245e-4525-95ee-d0e03f0663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98D13-38B7-4E35-AA2C-114E68B2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9e1b8-2fa5-4862-91f6-fd47d33b8382"/>
    <ds:schemaRef ds:uri="95e9996f-245e-4525-95ee-d0e03f066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C094BC-B0B8-4CF4-9E10-24312F38D027}">
  <ds:schemaRefs>
    <ds:schemaRef ds:uri="http://schemas.microsoft.com/sharepoint/v3/contenttype/forms"/>
  </ds:schemaRefs>
</ds:datastoreItem>
</file>

<file path=customXml/itemProps3.xml><?xml version="1.0" encoding="utf-8"?>
<ds:datastoreItem xmlns:ds="http://schemas.openxmlformats.org/officeDocument/2006/customXml" ds:itemID="{35D9CC41-8080-4131-9658-5B059FA9CA71}">
  <ds:schemaRefs>
    <ds:schemaRef ds:uri="http://schemas.microsoft.com/office/2006/metadata/properties"/>
    <ds:schemaRef ds:uri="http://schemas.microsoft.com/office/infopath/2007/PartnerControls"/>
    <ds:schemaRef ds:uri="dc39e1b8-2fa5-4862-91f6-fd47d33b8382"/>
    <ds:schemaRef ds:uri="95e9996f-245e-4525-95ee-d0e03f066322"/>
  </ds:schemaRefs>
</ds:datastoreItem>
</file>

<file path=customXml/itemProps4.xml><?xml version="1.0" encoding="utf-8"?>
<ds:datastoreItem xmlns:ds="http://schemas.openxmlformats.org/officeDocument/2006/customXml" ds:itemID="{4E8BE8C4-641E-4DB7-9441-727CF194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9825</CharactersWithSpaces>
  <SharedDoc>false</SharedDoc>
  <HLinks>
    <vt:vector size="6" baseType="variant">
      <vt:variant>
        <vt:i4>5832711</vt:i4>
      </vt:variant>
      <vt:variant>
        <vt:i4>0</vt:i4>
      </vt:variant>
      <vt:variant>
        <vt:i4>0</vt:i4>
      </vt:variant>
      <vt:variant>
        <vt:i4>5</vt:i4>
      </vt:variant>
      <vt:variant>
        <vt:lpwstr>https://natcen.ac.uk/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Byrne1,G</dc:creator>
  <cp:keywords/>
  <dc:description/>
  <cp:lastModifiedBy>Byrne1,G</cp:lastModifiedBy>
  <cp:revision>7</cp:revision>
  <dcterms:created xsi:type="dcterms:W3CDTF">2025-06-30T09:58:00Z</dcterms:created>
  <dcterms:modified xsi:type="dcterms:W3CDTF">2025-06-30T11:03:00Z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0x010100B6EA984D2DF83E449136BA2902243097</vt:lpwstr>
  </property>
  <property fmtid="{D5CDD505-2E9C-101B-9397-08002B2CF9AE}" pid="3" name="MediaServiceImageTags">
    <vt:lpwstr/>
  </property>
</Properties>
</file>